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FA" w:rsidRDefault="00B629FA" w:rsidP="00E72147">
      <w:pPr>
        <w:rPr>
          <w:b/>
          <w:bCs/>
          <w:color w:val="333333"/>
          <w:sz w:val="32"/>
          <w:szCs w:val="32"/>
        </w:rPr>
      </w:pPr>
      <w:bookmarkStart w:id="0" w:name="_GoBack"/>
      <w:bookmarkEnd w:id="0"/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C96DAE" w:rsidRPr="00822152" w:rsidRDefault="00C96DAE" w:rsidP="00E72147">
      <w:pPr>
        <w:jc w:val="right"/>
        <w:rPr>
          <w:bCs/>
          <w:i/>
          <w:color w:val="333333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Pr="00854FCE" w:rsidRDefault="0000460E" w:rsidP="00E72147">
      <w:pPr>
        <w:rPr>
          <w:rFonts w:ascii="Arial Narrow" w:hAnsi="Arial Narrow"/>
          <w:bCs/>
          <w:color w:val="333333"/>
          <w:sz w:val="56"/>
          <w:szCs w:val="56"/>
        </w:rPr>
      </w:pPr>
      <w:r w:rsidRPr="00854FCE">
        <w:rPr>
          <w:rFonts w:ascii="Arial Narrow" w:hAnsi="Arial Narrow"/>
          <w:bCs/>
          <w:color w:val="333333"/>
          <w:sz w:val="56"/>
          <w:szCs w:val="56"/>
        </w:rPr>
        <w:t>Общественные слушания</w:t>
      </w:r>
      <w:r w:rsidR="00C96DAE" w:rsidRPr="00854FCE">
        <w:rPr>
          <w:rFonts w:ascii="Arial Narrow" w:hAnsi="Arial Narrow"/>
          <w:bCs/>
          <w:color w:val="333333"/>
          <w:sz w:val="56"/>
          <w:szCs w:val="5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C96DAE" w:rsidTr="00C96DAE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C96DAE" w:rsidRPr="00BF08F1" w:rsidRDefault="00C96DAE" w:rsidP="00B629FA">
            <w:pPr>
              <w:rPr>
                <w:b/>
                <w:bCs/>
                <w:color w:val="333333"/>
                <w:sz w:val="22"/>
                <w:szCs w:val="22"/>
              </w:rPr>
            </w:pPr>
          </w:p>
          <w:p w:rsidR="00C96DAE" w:rsidRDefault="00854FCE" w:rsidP="00854FCE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854FCE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ОБЩЕСТВЕННЫЙ МОНИТОРИНГ  ДЕЯТЕЛЬНОСТИ ОРГАНОВ ИСПОЛНИТЕЛЬНОЙ ВЛАСТИ ПО ФОРМИРОВАНИЮ ЗДОРОВОГО ОБРАЗА ЖИЗНИ</w:t>
            </w:r>
          </w:p>
          <w:p w:rsidR="00854FCE" w:rsidRPr="00854FCE" w:rsidRDefault="00854FCE" w:rsidP="00854FCE">
            <w:pPr>
              <w:rPr>
                <w:rFonts w:ascii="Arial Narrow" w:hAnsi="Arial Narrow"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:rsidR="004E15D7" w:rsidRDefault="001D2361" w:rsidP="00E72147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Мониторинг исполнения Указа Президента РФ№598 от 7.05.2012г </w:t>
      </w:r>
    </w:p>
    <w:p w:rsidR="004E15D7" w:rsidRDefault="004E15D7" w:rsidP="00E72147">
      <w:pPr>
        <w:rPr>
          <w:bCs/>
          <w:i/>
          <w:color w:val="333333"/>
        </w:rPr>
      </w:pPr>
    </w:p>
    <w:p w:rsidR="00B629FA" w:rsidRPr="00E72147" w:rsidRDefault="00854FCE" w:rsidP="00E72147">
      <w:pPr>
        <w:rPr>
          <w:bCs/>
          <w:color w:val="333333"/>
        </w:rPr>
      </w:pPr>
      <w:r>
        <w:rPr>
          <w:bCs/>
          <w:i/>
          <w:color w:val="333333"/>
        </w:rPr>
        <w:t>Москва</w:t>
      </w:r>
      <w:r w:rsidR="00C96DAE" w:rsidRPr="00E72147">
        <w:rPr>
          <w:bCs/>
          <w:i/>
          <w:color w:val="333333"/>
        </w:rPr>
        <w:t xml:space="preserve"> 201</w:t>
      </w:r>
      <w:r>
        <w:rPr>
          <w:bCs/>
          <w:i/>
          <w:color w:val="333333"/>
        </w:rPr>
        <w:t>3</w:t>
      </w:r>
      <w:r w:rsidR="00C96DAE" w:rsidRPr="00E72147">
        <w:rPr>
          <w:bCs/>
          <w:i/>
          <w:color w:val="333333"/>
        </w:rPr>
        <w:t>г.</w:t>
      </w:r>
    </w:p>
    <w:p w:rsidR="00B629FA" w:rsidRPr="00E72147" w:rsidRDefault="00B629FA" w:rsidP="00E72147">
      <w:pPr>
        <w:rPr>
          <w:bCs/>
          <w:color w:val="333333"/>
        </w:rPr>
      </w:pPr>
    </w:p>
    <w:p w:rsidR="00B629FA" w:rsidRPr="00E72147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Pr="00E72147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Pr="00E72147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Pr="00E72147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Pr="00E72147" w:rsidRDefault="009533FB" w:rsidP="00E72147">
      <w:pPr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</w:t>
      </w:r>
    </w:p>
    <w:p w:rsidR="00B629FA" w:rsidRPr="00E72147" w:rsidRDefault="00B629FA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4E15D7" w:rsidRDefault="004E15D7" w:rsidP="00E72147">
      <w:pPr>
        <w:rPr>
          <w:b/>
          <w:bCs/>
          <w:color w:val="333333"/>
          <w:sz w:val="32"/>
          <w:szCs w:val="32"/>
        </w:rPr>
      </w:pPr>
    </w:p>
    <w:p w:rsidR="004E15D7" w:rsidRDefault="004E15D7" w:rsidP="00E72147">
      <w:pPr>
        <w:rPr>
          <w:b/>
          <w:bCs/>
          <w:color w:val="333333"/>
          <w:sz w:val="32"/>
          <w:szCs w:val="32"/>
        </w:rPr>
      </w:pPr>
    </w:p>
    <w:p w:rsidR="004E15D7" w:rsidRDefault="004E15D7" w:rsidP="00E72147">
      <w:pPr>
        <w:rPr>
          <w:b/>
          <w:bCs/>
          <w:color w:val="333333"/>
          <w:sz w:val="32"/>
          <w:szCs w:val="32"/>
        </w:rPr>
      </w:pPr>
    </w:p>
    <w:p w:rsidR="004E15D7" w:rsidRDefault="004E15D7" w:rsidP="00E72147">
      <w:pPr>
        <w:rPr>
          <w:b/>
          <w:bCs/>
          <w:color w:val="333333"/>
          <w:sz w:val="32"/>
          <w:szCs w:val="32"/>
        </w:rPr>
      </w:pPr>
    </w:p>
    <w:p w:rsidR="004E15D7" w:rsidRPr="00E72147" w:rsidRDefault="004E15D7" w:rsidP="00E72147">
      <w:pPr>
        <w:rPr>
          <w:b/>
          <w:bCs/>
          <w:color w:val="333333"/>
          <w:sz w:val="32"/>
          <w:szCs w:val="32"/>
        </w:rPr>
      </w:pPr>
    </w:p>
    <w:p w:rsidR="00B629FA" w:rsidRDefault="00B629FA" w:rsidP="00E72147">
      <w:pPr>
        <w:rPr>
          <w:b/>
          <w:bCs/>
          <w:color w:val="333333"/>
          <w:sz w:val="32"/>
          <w:szCs w:val="32"/>
        </w:rPr>
      </w:pPr>
    </w:p>
    <w:p w:rsidR="00D25258" w:rsidRPr="00E72147" w:rsidRDefault="00D25258" w:rsidP="00E72147">
      <w:pPr>
        <w:rPr>
          <w:b/>
          <w:bCs/>
          <w:color w:val="333333"/>
          <w:sz w:val="32"/>
          <w:szCs w:val="32"/>
        </w:rPr>
      </w:pPr>
    </w:p>
    <w:p w:rsidR="009533FB" w:rsidRDefault="009533FB" w:rsidP="00E72147">
      <w:pPr>
        <w:outlineLvl w:val="0"/>
        <w:rPr>
          <w:b/>
          <w:bCs/>
          <w:color w:val="333333"/>
          <w:sz w:val="32"/>
          <w:szCs w:val="32"/>
        </w:rPr>
      </w:pPr>
    </w:p>
    <w:p w:rsidR="006E2027" w:rsidRDefault="006E2027" w:rsidP="00AC11C8">
      <w:pPr>
        <w:jc w:val="right"/>
        <w:rPr>
          <w:bCs/>
          <w:color w:val="333333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5540"/>
      </w:tblGrid>
      <w:tr w:rsidR="00173DB7" w:rsidTr="001646E4">
        <w:tc>
          <w:tcPr>
            <w:tcW w:w="1690" w:type="dxa"/>
            <w:shd w:val="clear" w:color="auto" w:fill="C4BC96" w:themeFill="background2" w:themeFillShade="BF"/>
          </w:tcPr>
          <w:p w:rsidR="00173DB7" w:rsidRDefault="00173DB7" w:rsidP="00173DB7">
            <w:pPr>
              <w:pStyle w:val="af2"/>
              <w:ind w:left="0"/>
              <w:jc w:val="both"/>
              <w:rPr>
                <w:b/>
                <w:bCs/>
                <w:color w:val="333333"/>
                <w:sz w:val="40"/>
                <w:szCs w:val="40"/>
              </w:rPr>
            </w:pPr>
          </w:p>
        </w:tc>
        <w:tc>
          <w:tcPr>
            <w:tcW w:w="5540" w:type="dxa"/>
          </w:tcPr>
          <w:p w:rsidR="00173DB7" w:rsidRDefault="003E5B09" w:rsidP="00DF7546">
            <w:pPr>
              <w:rPr>
                <w:b/>
                <w:bCs/>
                <w:color w:val="333333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РЕЗОЛЮЦИ</w:t>
            </w:r>
            <w:r w:rsidR="00DF7546">
              <w:rPr>
                <w:b/>
                <w:sz w:val="28"/>
                <w:szCs w:val="28"/>
              </w:rPr>
              <w:t>Я</w:t>
            </w:r>
          </w:p>
        </w:tc>
      </w:tr>
    </w:tbl>
    <w:p w:rsidR="00173DB7" w:rsidRDefault="00173DB7" w:rsidP="005A4A50">
      <w:pPr>
        <w:rPr>
          <w:bCs/>
          <w:color w:val="333333"/>
        </w:rPr>
      </w:pPr>
    </w:p>
    <w:p w:rsidR="00A95C08" w:rsidRPr="00B65103" w:rsidRDefault="00656635" w:rsidP="006566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B65103" w:rsidRPr="00B65103">
        <w:rPr>
          <w:bCs/>
          <w:sz w:val="28"/>
          <w:szCs w:val="28"/>
        </w:rPr>
        <w:t xml:space="preserve">Участники Общественных слушаний </w:t>
      </w:r>
      <w:r w:rsidR="00366893" w:rsidRPr="00A95C08">
        <w:rPr>
          <w:bCs/>
          <w:sz w:val="28"/>
          <w:szCs w:val="28"/>
        </w:rPr>
        <w:t>о ходе общественного мониторинга  исполнения Указа Президента РФ № 598 от 07.05.2012 г. в части обеспечения дальнейшей работы органов исполнительной власти по формированию здорового образа жизни</w:t>
      </w:r>
      <w:r w:rsidR="00366893">
        <w:rPr>
          <w:bCs/>
          <w:sz w:val="28"/>
          <w:szCs w:val="28"/>
        </w:rPr>
        <w:t>,</w:t>
      </w:r>
      <w:r w:rsidR="00366893" w:rsidRPr="00A95C08">
        <w:rPr>
          <w:bCs/>
          <w:sz w:val="28"/>
          <w:szCs w:val="28"/>
        </w:rPr>
        <w:t xml:space="preserve"> </w:t>
      </w:r>
      <w:r w:rsidR="00B65103">
        <w:rPr>
          <w:bCs/>
          <w:sz w:val="28"/>
          <w:szCs w:val="28"/>
        </w:rPr>
        <w:t xml:space="preserve">выражают признательность </w:t>
      </w:r>
      <w:r w:rsidR="0089321B">
        <w:rPr>
          <w:bCs/>
          <w:sz w:val="28"/>
          <w:szCs w:val="28"/>
        </w:rPr>
        <w:t>Администрации Президента РФ, Общественной Палате РФ, Комиссии Общественной палаты РФ</w:t>
      </w:r>
      <w:r w:rsidR="00366893">
        <w:rPr>
          <w:bCs/>
          <w:sz w:val="28"/>
          <w:szCs w:val="28"/>
        </w:rPr>
        <w:t xml:space="preserve"> по здоровью нации, развитию спорта и туризма, Общероссийской общественной организации «Лига здоровья нации» за  организацию и проведение настоящих слушаний. </w:t>
      </w:r>
      <w:proofErr w:type="gramEnd"/>
    </w:p>
    <w:p w:rsidR="00366893" w:rsidRDefault="00A95C08" w:rsidP="005A4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95C08" w:rsidRPr="00A95C08" w:rsidRDefault="00A95C08" w:rsidP="00A95C08">
      <w:pPr>
        <w:ind w:firstLine="709"/>
        <w:jc w:val="both"/>
        <w:rPr>
          <w:sz w:val="28"/>
          <w:szCs w:val="28"/>
        </w:rPr>
      </w:pPr>
      <w:r w:rsidRPr="00A95C08">
        <w:rPr>
          <w:sz w:val="28"/>
          <w:szCs w:val="28"/>
        </w:rPr>
        <w:t xml:space="preserve">Участники </w:t>
      </w:r>
      <w:r w:rsidR="00366893">
        <w:rPr>
          <w:sz w:val="28"/>
          <w:szCs w:val="28"/>
        </w:rPr>
        <w:t>слушаний</w:t>
      </w:r>
      <w:r w:rsidRPr="00A95C08">
        <w:rPr>
          <w:sz w:val="28"/>
          <w:szCs w:val="28"/>
        </w:rPr>
        <w:t xml:space="preserve">  признают, что здоровье населения является безусловной общественной ценностью,  приоритетом  национальн</w:t>
      </w:r>
      <w:r w:rsidR="00366893">
        <w:rPr>
          <w:sz w:val="28"/>
          <w:szCs w:val="28"/>
        </w:rPr>
        <w:t>ой</w:t>
      </w:r>
      <w:r w:rsidRPr="00A95C08">
        <w:rPr>
          <w:sz w:val="28"/>
          <w:szCs w:val="28"/>
        </w:rPr>
        <w:t xml:space="preserve"> социальн</w:t>
      </w:r>
      <w:r w:rsidR="00366893">
        <w:rPr>
          <w:sz w:val="28"/>
          <w:szCs w:val="28"/>
        </w:rPr>
        <w:t>ой</w:t>
      </w:r>
      <w:r w:rsidRPr="00A95C08">
        <w:rPr>
          <w:sz w:val="28"/>
          <w:szCs w:val="28"/>
        </w:rPr>
        <w:t xml:space="preserve"> стратеги</w:t>
      </w:r>
      <w:r w:rsidR="00366893">
        <w:rPr>
          <w:sz w:val="28"/>
          <w:szCs w:val="28"/>
        </w:rPr>
        <w:t>и</w:t>
      </w:r>
      <w:r w:rsidRPr="00A95C08">
        <w:rPr>
          <w:sz w:val="28"/>
          <w:szCs w:val="28"/>
        </w:rPr>
        <w:t xml:space="preserve">, основой национального богатства и национальной безопасности </w:t>
      </w:r>
      <w:r w:rsidR="00366893">
        <w:rPr>
          <w:sz w:val="28"/>
          <w:szCs w:val="28"/>
        </w:rPr>
        <w:t>Российской Федерации</w:t>
      </w:r>
      <w:r w:rsidR="00656635">
        <w:rPr>
          <w:sz w:val="28"/>
          <w:szCs w:val="28"/>
        </w:rPr>
        <w:t>. На популяционном уровне здоровье населения</w:t>
      </w:r>
      <w:r w:rsidRPr="00A95C08">
        <w:rPr>
          <w:sz w:val="28"/>
          <w:szCs w:val="28"/>
        </w:rPr>
        <w:t xml:space="preserve"> влияет на социально-экономическое развитие, жизнестойкость и геополитические перспективы</w:t>
      </w:r>
      <w:r w:rsidR="00366893">
        <w:rPr>
          <w:sz w:val="28"/>
          <w:szCs w:val="28"/>
        </w:rPr>
        <w:t xml:space="preserve"> страны</w:t>
      </w:r>
      <w:r w:rsidRPr="00A95C08">
        <w:rPr>
          <w:sz w:val="28"/>
          <w:szCs w:val="28"/>
        </w:rPr>
        <w:t xml:space="preserve">. </w:t>
      </w:r>
    </w:p>
    <w:p w:rsidR="00A95C08" w:rsidRPr="00A95C08" w:rsidRDefault="00A95C08" w:rsidP="00A95C08">
      <w:pPr>
        <w:ind w:firstLine="709"/>
        <w:jc w:val="both"/>
        <w:rPr>
          <w:sz w:val="28"/>
          <w:szCs w:val="28"/>
        </w:rPr>
      </w:pPr>
    </w:p>
    <w:p w:rsidR="00A95C08" w:rsidRPr="00A95C08" w:rsidRDefault="00A95C08" w:rsidP="00A95C08">
      <w:pPr>
        <w:ind w:firstLine="709"/>
        <w:jc w:val="both"/>
        <w:rPr>
          <w:sz w:val="28"/>
          <w:szCs w:val="28"/>
        </w:rPr>
      </w:pPr>
      <w:r w:rsidRPr="00A95C08">
        <w:rPr>
          <w:sz w:val="28"/>
          <w:szCs w:val="28"/>
        </w:rPr>
        <w:t xml:space="preserve">Участники </w:t>
      </w:r>
      <w:r w:rsidR="001D4EE6">
        <w:rPr>
          <w:sz w:val="28"/>
          <w:szCs w:val="28"/>
        </w:rPr>
        <w:t>слушаний</w:t>
      </w:r>
      <w:r w:rsidRPr="00A95C08">
        <w:rPr>
          <w:sz w:val="28"/>
          <w:szCs w:val="28"/>
        </w:rPr>
        <w:t xml:space="preserve"> признают, что здоровье является сферой взаимных интересов и взаимной ответственности государства, общества и личности, где интересы и ответственность личности имеют решающее значение. </w:t>
      </w:r>
    </w:p>
    <w:p w:rsidR="00A95C08" w:rsidRPr="00A95C08" w:rsidRDefault="00A95C08" w:rsidP="00A95C08">
      <w:pPr>
        <w:ind w:firstLine="709"/>
        <w:jc w:val="both"/>
        <w:rPr>
          <w:sz w:val="28"/>
          <w:szCs w:val="28"/>
        </w:rPr>
      </w:pPr>
    </w:p>
    <w:p w:rsidR="00A95C08" w:rsidRDefault="00A95C08" w:rsidP="00A95C08">
      <w:pPr>
        <w:ind w:firstLine="709"/>
        <w:jc w:val="both"/>
        <w:rPr>
          <w:sz w:val="28"/>
          <w:szCs w:val="28"/>
        </w:rPr>
      </w:pPr>
      <w:r w:rsidRPr="00A95C08">
        <w:rPr>
          <w:sz w:val="28"/>
          <w:szCs w:val="28"/>
        </w:rPr>
        <w:t xml:space="preserve">Принимая во внимание </w:t>
      </w:r>
      <w:r w:rsidR="00D21F7E">
        <w:rPr>
          <w:sz w:val="28"/>
          <w:szCs w:val="28"/>
        </w:rPr>
        <w:t>угрожающий рост</w:t>
      </w:r>
      <w:r w:rsidRPr="00A95C08">
        <w:rPr>
          <w:sz w:val="28"/>
          <w:szCs w:val="28"/>
        </w:rPr>
        <w:t xml:space="preserve"> числа заболеваний, бремя которых </w:t>
      </w:r>
      <w:r w:rsidR="001D4EE6">
        <w:rPr>
          <w:sz w:val="28"/>
          <w:szCs w:val="28"/>
        </w:rPr>
        <w:t>затрагивает все сферы социально-экономической жизни страны</w:t>
      </w:r>
      <w:r w:rsidRPr="00A95C08">
        <w:rPr>
          <w:sz w:val="28"/>
          <w:szCs w:val="28"/>
        </w:rPr>
        <w:t xml:space="preserve">, участники </w:t>
      </w:r>
      <w:r w:rsidR="001D4EE6">
        <w:rPr>
          <w:sz w:val="28"/>
          <w:szCs w:val="28"/>
        </w:rPr>
        <w:t>слушаний</w:t>
      </w:r>
      <w:r w:rsidRPr="00A95C08">
        <w:rPr>
          <w:sz w:val="28"/>
          <w:szCs w:val="28"/>
        </w:rPr>
        <w:t xml:space="preserve"> поддерживают  </w:t>
      </w:r>
      <w:r w:rsidR="001D4EE6">
        <w:rPr>
          <w:sz w:val="28"/>
          <w:szCs w:val="28"/>
        </w:rPr>
        <w:t>решения Президента РФ</w:t>
      </w:r>
      <w:r w:rsidRPr="00A95C08">
        <w:rPr>
          <w:sz w:val="28"/>
          <w:szCs w:val="28"/>
        </w:rPr>
        <w:t>, направленные</w:t>
      </w:r>
      <w:r w:rsidR="001D4EE6">
        <w:rPr>
          <w:sz w:val="28"/>
          <w:szCs w:val="28"/>
        </w:rPr>
        <w:t xml:space="preserve"> </w:t>
      </w:r>
      <w:r w:rsidR="004F0BF6">
        <w:rPr>
          <w:sz w:val="28"/>
          <w:szCs w:val="28"/>
        </w:rPr>
        <w:t xml:space="preserve">на </w:t>
      </w:r>
      <w:r w:rsidR="001D4EE6">
        <w:rPr>
          <w:sz w:val="28"/>
          <w:szCs w:val="28"/>
        </w:rPr>
        <w:t xml:space="preserve">совершенствование системы здравоохранения, </w:t>
      </w:r>
      <w:r w:rsidRPr="00A95C08">
        <w:rPr>
          <w:sz w:val="28"/>
          <w:szCs w:val="28"/>
        </w:rPr>
        <w:t xml:space="preserve">усиление профилактики болезней на всех уровнях, снижение общих факторов риска заболеваний, формирование здорового образа жизни и сокращение неравенства в отношении здоровья. </w:t>
      </w:r>
      <w:r w:rsidRPr="00A95C08">
        <w:rPr>
          <w:sz w:val="28"/>
          <w:szCs w:val="28"/>
        </w:rPr>
        <w:tab/>
      </w:r>
    </w:p>
    <w:p w:rsidR="00D85D09" w:rsidRDefault="00D85D09" w:rsidP="00D85D0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85D09" w:rsidRDefault="00D85D09" w:rsidP="00D85D0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E79A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Участники слушаний считают необходимым всемерно содействовать повышению мотивации населения к прохождению диспансеризации, как важнейшего механизма раннего выявления и коррекции неинфекционных заболеваний и факторов риска их развития</w:t>
      </w:r>
      <w:r w:rsidR="001829F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B41D8" w:rsidRDefault="00AB41D8" w:rsidP="00AB41D8">
      <w:pPr>
        <w:ind w:firstLine="720"/>
        <w:jc w:val="both"/>
        <w:rPr>
          <w:sz w:val="28"/>
          <w:szCs w:val="28"/>
          <w:lang w:eastAsia="en-US"/>
        </w:rPr>
      </w:pPr>
    </w:p>
    <w:p w:rsidR="00AB41D8" w:rsidRPr="00AB41D8" w:rsidRDefault="001829F3" w:rsidP="00AB41D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Участники слушаний призывают обратить особое внимание на проблему сохранения репродуктивного здоровья населения</w:t>
      </w:r>
      <w:r w:rsidR="00AB41D8">
        <w:rPr>
          <w:sz w:val="28"/>
          <w:szCs w:val="28"/>
          <w:lang w:eastAsia="en-US"/>
        </w:rPr>
        <w:t xml:space="preserve">, на развитие системы перинатального и послеродового медицинского обслуживания, на создание </w:t>
      </w:r>
      <w:r w:rsidR="00AB41D8" w:rsidRPr="00AB41D8">
        <w:rPr>
          <w:sz w:val="28"/>
          <w:szCs w:val="28"/>
          <w:lang w:eastAsia="en-US"/>
        </w:rPr>
        <w:t>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1829F3" w:rsidRDefault="001829F3" w:rsidP="00D85D0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024ED" w:rsidRDefault="002024ED" w:rsidP="002024E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2024ED" w:rsidRPr="00C81365" w:rsidRDefault="002024ED" w:rsidP="002024E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Участники слушаний подчёркивают необходимость активизации деятельности государственных и общественных структур, направленной на совершенствование сферы охраны общественного здоровья, профилактику  различных заболеваний, развитие массового и юношеского спорта, охрану среды обитания, формирование здорового образа жизни и т.д. с целью повышения качества жизни граждан РФ. </w:t>
      </w:r>
    </w:p>
    <w:p w:rsidR="002024ED" w:rsidRDefault="002024ED" w:rsidP="00A95C08">
      <w:pPr>
        <w:ind w:firstLine="709"/>
        <w:jc w:val="both"/>
        <w:rPr>
          <w:sz w:val="28"/>
          <w:szCs w:val="28"/>
        </w:rPr>
      </w:pPr>
    </w:p>
    <w:p w:rsidR="00A95C08" w:rsidRDefault="00A95C08" w:rsidP="00A95C08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3A5AED">
        <w:rPr>
          <w:bCs/>
          <w:sz w:val="28"/>
          <w:szCs w:val="28"/>
        </w:rPr>
        <w:t xml:space="preserve">Участники </w:t>
      </w:r>
      <w:r w:rsidR="00BD4972">
        <w:rPr>
          <w:bCs/>
          <w:sz w:val="28"/>
          <w:szCs w:val="28"/>
        </w:rPr>
        <w:t>слушаний</w:t>
      </w:r>
      <w:r w:rsidRPr="003A5AED">
        <w:rPr>
          <w:bCs/>
          <w:sz w:val="28"/>
          <w:szCs w:val="28"/>
        </w:rPr>
        <w:t xml:space="preserve"> отмечают, что </w:t>
      </w:r>
      <w:r w:rsidR="00BD4972" w:rsidRPr="003A5AED">
        <w:rPr>
          <w:bCs/>
          <w:sz w:val="28"/>
          <w:szCs w:val="28"/>
        </w:rPr>
        <w:t>обеспечени</w:t>
      </w:r>
      <w:r w:rsidR="00BD4972">
        <w:rPr>
          <w:bCs/>
          <w:sz w:val="28"/>
          <w:szCs w:val="28"/>
        </w:rPr>
        <w:t>е</w:t>
      </w:r>
      <w:r w:rsidR="00BD4972" w:rsidRPr="003A5AED">
        <w:rPr>
          <w:bCs/>
          <w:sz w:val="28"/>
          <w:szCs w:val="28"/>
        </w:rPr>
        <w:t xml:space="preserve"> комплексного, междисциплинарного, многоуровневого подхода в вопросах</w:t>
      </w:r>
      <w:r w:rsidRPr="003A5AED">
        <w:rPr>
          <w:bCs/>
          <w:sz w:val="28"/>
          <w:szCs w:val="28"/>
        </w:rPr>
        <w:t xml:space="preserve"> утверждения принципов здорового образа жизни является существенным и необходимым условием решения задач всестороннего оздоровления граждан </w:t>
      </w:r>
      <w:r w:rsidR="00656635">
        <w:rPr>
          <w:bCs/>
          <w:sz w:val="28"/>
          <w:szCs w:val="28"/>
        </w:rPr>
        <w:t>РФ</w:t>
      </w:r>
      <w:r w:rsidRPr="003A5AED">
        <w:rPr>
          <w:bCs/>
          <w:sz w:val="28"/>
          <w:szCs w:val="28"/>
        </w:rPr>
        <w:t>.</w:t>
      </w:r>
    </w:p>
    <w:p w:rsidR="003B4F1D" w:rsidRDefault="003B4F1D" w:rsidP="003B4F1D">
      <w:pPr>
        <w:ind w:firstLine="709"/>
        <w:jc w:val="both"/>
        <w:rPr>
          <w:sz w:val="28"/>
          <w:szCs w:val="28"/>
        </w:rPr>
      </w:pPr>
    </w:p>
    <w:p w:rsidR="003B4F1D" w:rsidRDefault="003B4F1D" w:rsidP="003B4F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</w:t>
      </w:r>
      <w:r w:rsidR="00245D46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подчёркивают необходимость политики государственного протекционизма в интересах здоровья на национальном уровне, выражающейся, в том числе, в реализации концепции «единой </w:t>
      </w:r>
      <w:proofErr w:type="spellStart"/>
      <w:r>
        <w:rPr>
          <w:sz w:val="28"/>
          <w:szCs w:val="28"/>
        </w:rPr>
        <w:t>межсекторальной</w:t>
      </w:r>
      <w:proofErr w:type="spellEnd"/>
      <w:r>
        <w:rPr>
          <w:sz w:val="28"/>
          <w:szCs w:val="28"/>
        </w:rPr>
        <w:t xml:space="preserve"> профилактической среды», направленной на весь спектр детерминант здоровья (от индивидуального до структурного уровня) с целью реализации популяционных стратегий профилактики и создания необходимых условий для выбора и ведения здорового образа жизни.</w:t>
      </w:r>
      <w:proofErr w:type="gramEnd"/>
    </w:p>
    <w:p w:rsidR="00A95C08" w:rsidRDefault="00A95C08" w:rsidP="00A95C08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A95C08" w:rsidRDefault="00A95C08" w:rsidP="00A95C0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Участники </w:t>
      </w:r>
      <w:r w:rsidR="00245D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считают необходимым последовательно р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азвивать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внедрять такую </w:t>
      </w:r>
      <w:proofErr w:type="spellStart"/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межсекторальную</w:t>
      </w:r>
      <w:proofErr w:type="spellEnd"/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государственную политику, которая обеспечивает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приоритет 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среды, способствующей укреплению здоровья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селения, а так же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увеличивает положительные и снижает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отрицательные стороны влияния 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этот процесс других секторов</w:t>
      </w:r>
      <w:r w:rsidR="00D21F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95C08" w:rsidRPr="00867755" w:rsidRDefault="00A95C08" w:rsidP="00A95C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сектору</w:t>
      </w:r>
      <w:r w:rsidRPr="00406671">
        <w:rPr>
          <w:rFonts w:ascii="Times New Roman" w:hAnsi="Times New Roman" w:cs="Times New Roman"/>
          <w:sz w:val="28"/>
          <w:szCs w:val="28"/>
        </w:rPr>
        <w:t xml:space="preserve"> по развитию  образования и науки </w:t>
      </w:r>
      <w:r w:rsidR="00DE79A9">
        <w:rPr>
          <w:rFonts w:ascii="Times New Roman" w:hAnsi="Times New Roman" w:cs="Times New Roman"/>
          <w:sz w:val="28"/>
          <w:szCs w:val="28"/>
        </w:rPr>
        <w:t>в целях</w:t>
      </w:r>
      <w:r w:rsidR="00DE79A9" w:rsidRPr="00406671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DE79A9">
        <w:rPr>
          <w:rFonts w:ascii="Times New Roman" w:hAnsi="Times New Roman" w:cs="Times New Roman"/>
          <w:sz w:val="28"/>
          <w:szCs w:val="28"/>
        </w:rPr>
        <w:t>я</w:t>
      </w:r>
      <w:r w:rsidR="00DE79A9" w:rsidRPr="00406671">
        <w:rPr>
          <w:rFonts w:ascii="Times New Roman" w:hAnsi="Times New Roman" w:cs="Times New Roman"/>
          <w:sz w:val="28"/>
          <w:szCs w:val="28"/>
        </w:rPr>
        <w:t xml:space="preserve"> факторов риска заболеваний среди учащихся образовательных учреждений всех  уровней, учитывая возрастные и гендерные особенности</w:t>
      </w:r>
      <w:r w:rsidR="00DE79A9">
        <w:rPr>
          <w:rFonts w:ascii="Times New Roman" w:hAnsi="Times New Roman" w:cs="Times New Roman"/>
          <w:sz w:val="28"/>
          <w:szCs w:val="28"/>
        </w:rPr>
        <w:t xml:space="preserve"> аудитории,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  <w:r w:rsidR="00642B83">
        <w:rPr>
          <w:rFonts w:ascii="Times New Roman" w:hAnsi="Times New Roman" w:cs="Times New Roman"/>
          <w:sz w:val="28"/>
          <w:szCs w:val="28"/>
        </w:rPr>
        <w:t xml:space="preserve">приоритет развития и внедрения </w:t>
      </w:r>
      <w:proofErr w:type="spellStart"/>
      <w:r w:rsidR="00642B8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42B83">
        <w:rPr>
          <w:rFonts w:ascii="Times New Roman" w:hAnsi="Times New Roman" w:cs="Times New Roman"/>
          <w:sz w:val="28"/>
          <w:szCs w:val="28"/>
        </w:rPr>
        <w:t xml:space="preserve"> технологий в образовательную среду</w:t>
      </w:r>
      <w:r w:rsidR="00DE79A9">
        <w:rPr>
          <w:rFonts w:ascii="Times New Roman" w:hAnsi="Times New Roman" w:cs="Times New Roman"/>
          <w:sz w:val="28"/>
          <w:szCs w:val="28"/>
        </w:rPr>
        <w:t xml:space="preserve">: </w:t>
      </w:r>
      <w:r w:rsidRPr="00406671">
        <w:rPr>
          <w:rFonts w:ascii="Times New Roman" w:hAnsi="Times New Roman" w:cs="Times New Roman"/>
          <w:sz w:val="28"/>
          <w:szCs w:val="28"/>
        </w:rPr>
        <w:t>создани</w:t>
      </w:r>
      <w:r w:rsidR="00C80A76">
        <w:rPr>
          <w:rFonts w:ascii="Times New Roman" w:hAnsi="Times New Roman" w:cs="Times New Roman"/>
          <w:sz w:val="28"/>
          <w:szCs w:val="28"/>
        </w:rPr>
        <w:t>е, совершенствование</w:t>
      </w:r>
      <w:r w:rsidR="00DE79A9">
        <w:rPr>
          <w:rFonts w:ascii="Times New Roman" w:hAnsi="Times New Roman" w:cs="Times New Roman"/>
          <w:sz w:val="28"/>
          <w:szCs w:val="28"/>
        </w:rPr>
        <w:t xml:space="preserve"> (модернизация)</w:t>
      </w:r>
      <w:r w:rsidR="00C80A76">
        <w:rPr>
          <w:rFonts w:ascii="Times New Roman" w:hAnsi="Times New Roman" w:cs="Times New Roman"/>
          <w:sz w:val="28"/>
          <w:szCs w:val="28"/>
        </w:rPr>
        <w:t xml:space="preserve"> и</w:t>
      </w:r>
      <w:r w:rsidRPr="00406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</w:t>
      </w:r>
      <w:r w:rsidR="00C80A76">
        <w:rPr>
          <w:rFonts w:ascii="Times New Roman" w:hAnsi="Times New Roman" w:cs="Times New Roman"/>
          <w:sz w:val="28"/>
          <w:szCs w:val="28"/>
        </w:rPr>
        <w:t>е</w:t>
      </w:r>
      <w:r w:rsidRPr="00406671">
        <w:rPr>
          <w:rFonts w:ascii="Times New Roman" w:hAnsi="Times New Roman" w:cs="Times New Roman"/>
          <w:sz w:val="28"/>
          <w:szCs w:val="28"/>
        </w:rPr>
        <w:t xml:space="preserve"> программ образования по формированию здорового образа жизни</w:t>
      </w:r>
      <w:r w:rsidR="00DE79A9">
        <w:rPr>
          <w:rFonts w:ascii="Times New Roman" w:hAnsi="Times New Roman" w:cs="Times New Roman"/>
          <w:sz w:val="28"/>
          <w:szCs w:val="28"/>
        </w:rPr>
        <w:t>,</w:t>
      </w:r>
      <w:r w:rsidR="00642B83">
        <w:rPr>
          <w:rFonts w:ascii="Times New Roman" w:hAnsi="Times New Roman" w:cs="Times New Roman"/>
          <w:sz w:val="28"/>
          <w:szCs w:val="28"/>
        </w:rPr>
        <w:t xml:space="preserve"> физическому воспитанию, </w:t>
      </w:r>
      <w:r w:rsidR="009B7F02">
        <w:rPr>
          <w:rFonts w:ascii="Times New Roman" w:hAnsi="Times New Roman" w:cs="Times New Roman"/>
          <w:sz w:val="28"/>
          <w:szCs w:val="28"/>
        </w:rPr>
        <w:t>гигиеническому воспитанию</w:t>
      </w:r>
      <w:r w:rsidR="00867755">
        <w:rPr>
          <w:rFonts w:ascii="Times New Roman" w:hAnsi="Times New Roman" w:cs="Times New Roman"/>
          <w:sz w:val="28"/>
          <w:szCs w:val="28"/>
        </w:rPr>
        <w:t>, психогигиеническому воспитанию (выработк</w:t>
      </w:r>
      <w:r w:rsidR="00DE79A9">
        <w:rPr>
          <w:rFonts w:ascii="Times New Roman" w:hAnsi="Times New Roman" w:cs="Times New Roman"/>
          <w:sz w:val="28"/>
          <w:szCs w:val="28"/>
        </w:rPr>
        <w:t>е</w:t>
      </w:r>
      <w:r w:rsidR="00867755">
        <w:rPr>
          <w:rFonts w:ascii="Times New Roman" w:hAnsi="Times New Roman" w:cs="Times New Roman"/>
          <w:sz w:val="28"/>
          <w:szCs w:val="28"/>
        </w:rPr>
        <w:t xml:space="preserve"> навыков психогигиены)</w:t>
      </w:r>
      <w:r w:rsidR="00642B83">
        <w:rPr>
          <w:rFonts w:ascii="Times New Roman" w:hAnsi="Times New Roman" w:cs="Times New Roman"/>
          <w:sz w:val="28"/>
          <w:szCs w:val="28"/>
        </w:rPr>
        <w:t>, формированию культуры питания</w:t>
      </w:r>
      <w:r w:rsidR="00DE79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E79A9">
        <w:rPr>
          <w:rFonts w:ascii="Times New Roman" w:hAnsi="Times New Roman" w:cs="Times New Roman"/>
          <w:sz w:val="28"/>
          <w:szCs w:val="28"/>
        </w:rPr>
        <w:t xml:space="preserve"> т.д.</w:t>
      </w:r>
      <w:r w:rsidR="00642B83">
        <w:rPr>
          <w:rFonts w:ascii="Times New Roman" w:hAnsi="Times New Roman" w:cs="Times New Roman"/>
          <w:sz w:val="28"/>
          <w:szCs w:val="28"/>
        </w:rPr>
        <w:t xml:space="preserve"> Сектору так же необходимо</w:t>
      </w:r>
      <w:r w:rsidRPr="00406671">
        <w:rPr>
          <w:rFonts w:ascii="Times New Roman" w:hAnsi="Times New Roman" w:cs="Times New Roman"/>
          <w:sz w:val="28"/>
          <w:szCs w:val="28"/>
        </w:rPr>
        <w:t xml:space="preserve">, </w:t>
      </w:r>
      <w:r w:rsidR="00642B83">
        <w:rPr>
          <w:rFonts w:ascii="Times New Roman" w:hAnsi="Times New Roman" w:cs="Times New Roman"/>
          <w:sz w:val="28"/>
          <w:szCs w:val="28"/>
        </w:rPr>
        <w:t xml:space="preserve">обеспечить всемерную </w:t>
      </w:r>
      <w:r w:rsidRPr="00406671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671">
        <w:rPr>
          <w:rFonts w:ascii="Times New Roman" w:hAnsi="Times New Roman" w:cs="Times New Roman"/>
          <w:sz w:val="28"/>
          <w:szCs w:val="28"/>
        </w:rPr>
        <w:t xml:space="preserve"> и развитие научных исследований и программ прямо или косвенно выражающих интересы здоровья</w:t>
      </w:r>
      <w:r w:rsidR="00867755">
        <w:rPr>
          <w:rFonts w:ascii="Times New Roman" w:hAnsi="Times New Roman" w:cs="Times New Roman"/>
          <w:sz w:val="28"/>
          <w:szCs w:val="28"/>
        </w:rPr>
        <w:t>,</w:t>
      </w:r>
      <w:r w:rsidR="00867755" w:rsidRPr="008677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7755" w:rsidRPr="008677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67755" w:rsidRPr="00867755">
        <w:rPr>
          <w:rFonts w:ascii="Times New Roman" w:hAnsi="Times New Roman" w:cs="Times New Roman"/>
          <w:sz w:val="28"/>
          <w:szCs w:val="28"/>
        </w:rPr>
        <w:t>.</w:t>
      </w:r>
      <w:r w:rsidR="00867755">
        <w:rPr>
          <w:rFonts w:ascii="Times New Roman" w:hAnsi="Times New Roman" w:cs="Times New Roman"/>
          <w:sz w:val="28"/>
          <w:szCs w:val="28"/>
        </w:rPr>
        <w:t>,</w:t>
      </w:r>
      <w:r w:rsidR="00867755" w:rsidRPr="00867755">
        <w:rPr>
          <w:rFonts w:ascii="Times New Roman" w:hAnsi="Times New Roman" w:cs="Times New Roman"/>
          <w:sz w:val="28"/>
          <w:szCs w:val="28"/>
        </w:rPr>
        <w:t xml:space="preserve"> направленных на охрану среды обитания человека и окружающей его среды (вода, атмосферный воздух, воздух жилых и общественных зданий)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C08" w:rsidRPr="00713108" w:rsidRDefault="00A95C08" w:rsidP="00A95C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сектору по развитию физической культуры, спорта и туризма </w:t>
      </w:r>
      <w:r>
        <w:rPr>
          <w:rFonts w:ascii="Times New Roman" w:hAnsi="Times New Roman"/>
          <w:sz w:val="28"/>
          <w:szCs w:val="28"/>
        </w:rPr>
        <w:t xml:space="preserve"> необходимо обеспечить приоритетное развитие массовых видов спорта</w:t>
      </w:r>
      <w:r w:rsidR="00642B83">
        <w:rPr>
          <w:rFonts w:ascii="Times New Roman" w:hAnsi="Times New Roman"/>
          <w:sz w:val="28"/>
          <w:szCs w:val="28"/>
        </w:rPr>
        <w:t xml:space="preserve"> и оздоровительного туризма</w:t>
      </w:r>
      <w:r>
        <w:rPr>
          <w:rFonts w:ascii="Times New Roman" w:hAnsi="Times New Roman"/>
          <w:sz w:val="28"/>
          <w:szCs w:val="28"/>
        </w:rPr>
        <w:t>,</w:t>
      </w:r>
      <w:r w:rsidR="00867755">
        <w:rPr>
          <w:rFonts w:ascii="Times New Roman" w:hAnsi="Times New Roman"/>
          <w:sz w:val="28"/>
          <w:szCs w:val="28"/>
        </w:rPr>
        <w:t xml:space="preserve"> доступность спортивной инфраструктуры для все слоёв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820AB3">
        <w:rPr>
          <w:rFonts w:ascii="Times New Roman" w:hAnsi="Times New Roman"/>
          <w:sz w:val="28"/>
          <w:szCs w:val="28"/>
        </w:rPr>
        <w:t xml:space="preserve">эффективную работу существующих спортивных объектов и </w:t>
      </w:r>
      <w:r w:rsidR="00820AB3">
        <w:rPr>
          <w:rFonts w:ascii="Times New Roman" w:hAnsi="Times New Roman"/>
          <w:sz w:val="28"/>
          <w:szCs w:val="28"/>
        </w:rPr>
        <w:lastRenderedPageBreak/>
        <w:t>эффективное планирование строящихся</w:t>
      </w:r>
      <w:r w:rsidR="00DE79A9">
        <w:rPr>
          <w:rFonts w:ascii="Times New Roman" w:hAnsi="Times New Roman"/>
          <w:sz w:val="28"/>
          <w:szCs w:val="28"/>
        </w:rPr>
        <w:t xml:space="preserve"> объектов</w:t>
      </w:r>
      <w:r w:rsidR="00820A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пропаганду спортивного образа жизни, повышение эффективности физического воспитания подрастающего поколения, широко</w:t>
      </w:r>
      <w:r w:rsidR="00820A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внедр</w:t>
      </w:r>
      <w:r w:rsidR="00820AB3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форм активного досуга и физической активности для различных возрастных категорий населения; </w:t>
      </w:r>
      <w:proofErr w:type="gramEnd"/>
    </w:p>
    <w:p w:rsidR="00A95C08" w:rsidRDefault="00A95C08" w:rsidP="00A95C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671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у</w:t>
      </w:r>
      <w:r w:rsidRPr="00406671">
        <w:rPr>
          <w:rFonts w:ascii="Times New Roman" w:hAnsi="Times New Roman"/>
          <w:sz w:val="28"/>
          <w:szCs w:val="28"/>
        </w:rPr>
        <w:t xml:space="preserve"> связи и массовых коммуникаций  </w:t>
      </w:r>
      <w:r>
        <w:rPr>
          <w:rFonts w:ascii="Times New Roman" w:hAnsi="Times New Roman"/>
          <w:sz w:val="28"/>
          <w:szCs w:val="28"/>
        </w:rPr>
        <w:t>необходимо обеспечить приоритет</w:t>
      </w:r>
      <w:r w:rsidRPr="00406671">
        <w:rPr>
          <w:rFonts w:ascii="Times New Roman" w:hAnsi="Times New Roman"/>
          <w:sz w:val="28"/>
          <w:szCs w:val="28"/>
        </w:rPr>
        <w:t xml:space="preserve"> информационной политики в интересах здоровья, </w:t>
      </w:r>
      <w:r>
        <w:rPr>
          <w:rFonts w:ascii="Times New Roman" w:hAnsi="Times New Roman"/>
          <w:sz w:val="28"/>
          <w:szCs w:val="28"/>
        </w:rPr>
        <w:t xml:space="preserve">разработку и </w:t>
      </w:r>
      <w:r w:rsidRPr="00406671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406671">
        <w:rPr>
          <w:rFonts w:ascii="Times New Roman" w:hAnsi="Times New Roman"/>
          <w:sz w:val="28"/>
          <w:szCs w:val="28"/>
        </w:rPr>
        <w:t xml:space="preserve"> психологически выверенных для разных социальных групп населения широкомасштабных информационных стратегий, направленных на выбор здорового образа жизни, пропаганду ценностей физического и духовного здоровья, формирование моды на физическую активность, отказ от вредных привычек  и нездорового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A95C08" w:rsidRPr="00406671" w:rsidRDefault="00A95C08" w:rsidP="00A95C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развитию культуры  учитывая национальные, культурные и исторические особенности необходимо обеспечить приоритетную поддержку программ, проектов и мероприятий, направленных на распространение и тиражирование традиций здорового образа жизни, формирование культуры здоровья, культуры питания  и экологической культуры;</w:t>
      </w:r>
    </w:p>
    <w:p w:rsidR="00A95C08" w:rsidRDefault="00A95C08" w:rsidP="00A95C0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компетенцию сектора </w:t>
      </w:r>
      <w:r w:rsidRPr="00605270">
        <w:rPr>
          <w:sz w:val="28"/>
          <w:szCs w:val="28"/>
        </w:rPr>
        <w:t xml:space="preserve"> сельского хозяйства</w:t>
      </w:r>
      <w:r>
        <w:rPr>
          <w:sz w:val="28"/>
          <w:szCs w:val="28"/>
        </w:rPr>
        <w:t xml:space="preserve"> и продовольствия </w:t>
      </w:r>
      <w:r w:rsidRPr="0060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входить </w:t>
      </w:r>
      <w:r w:rsidRPr="00605270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</w:t>
      </w:r>
      <w:r w:rsidRPr="00605270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605270">
        <w:rPr>
          <w:sz w:val="28"/>
          <w:szCs w:val="28"/>
        </w:rPr>
        <w:t xml:space="preserve"> и </w:t>
      </w:r>
      <w:r>
        <w:rPr>
          <w:sz w:val="28"/>
          <w:szCs w:val="28"/>
        </w:rPr>
        <w:t>качества</w:t>
      </w:r>
      <w:r w:rsidRPr="00060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массовых </w:t>
      </w:r>
      <w:r w:rsidRPr="00605270">
        <w:rPr>
          <w:sz w:val="28"/>
          <w:szCs w:val="28"/>
        </w:rPr>
        <w:t>продуктов питания</w:t>
      </w:r>
      <w:r>
        <w:rPr>
          <w:sz w:val="28"/>
          <w:szCs w:val="28"/>
        </w:rPr>
        <w:t>, отвечающего интересам здоровья,</w:t>
      </w:r>
      <w:r w:rsidRPr="0060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 же разработка  и внедрение </w:t>
      </w:r>
      <w:r w:rsidR="00B65CD2" w:rsidRPr="00117DE9">
        <w:rPr>
          <w:sz w:val="28"/>
          <w:szCs w:val="28"/>
        </w:rPr>
        <w:t>нормативно-правовых актов (ст</w:t>
      </w:r>
      <w:r w:rsidR="00117DE9">
        <w:rPr>
          <w:sz w:val="28"/>
          <w:szCs w:val="28"/>
        </w:rPr>
        <w:t>а</w:t>
      </w:r>
      <w:r w:rsidR="00B65CD2" w:rsidRPr="00117DE9">
        <w:rPr>
          <w:sz w:val="28"/>
          <w:szCs w:val="28"/>
        </w:rPr>
        <w:t>ндартов, технических регламентов и т.д.) в сфере органического сельского хозяйства и производства экологически чистых продуктов питания</w:t>
      </w:r>
      <w:r>
        <w:rPr>
          <w:sz w:val="28"/>
          <w:szCs w:val="28"/>
        </w:rPr>
        <w:t xml:space="preserve">, с соответствующими </w:t>
      </w:r>
      <w:r w:rsidR="009C7BE7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в национальн</w:t>
      </w:r>
      <w:r w:rsidR="009C7BE7">
        <w:rPr>
          <w:sz w:val="28"/>
          <w:szCs w:val="28"/>
        </w:rPr>
        <w:t>ой</w:t>
      </w:r>
      <w:r>
        <w:rPr>
          <w:sz w:val="28"/>
          <w:szCs w:val="28"/>
        </w:rPr>
        <w:t xml:space="preserve"> законодательн</w:t>
      </w:r>
      <w:r w:rsidR="009C7BE7">
        <w:rPr>
          <w:sz w:val="28"/>
          <w:szCs w:val="28"/>
        </w:rPr>
        <w:t>ой</w:t>
      </w:r>
      <w:r>
        <w:rPr>
          <w:sz w:val="28"/>
          <w:szCs w:val="28"/>
        </w:rPr>
        <w:t xml:space="preserve"> и нормативн</w:t>
      </w:r>
      <w:r w:rsidR="009C7BE7">
        <w:rPr>
          <w:sz w:val="28"/>
          <w:szCs w:val="28"/>
        </w:rPr>
        <w:t>ой</w:t>
      </w:r>
      <w:r>
        <w:rPr>
          <w:sz w:val="28"/>
          <w:szCs w:val="28"/>
        </w:rPr>
        <w:t xml:space="preserve"> баз</w:t>
      </w:r>
      <w:r w:rsidR="009C7BE7">
        <w:rPr>
          <w:sz w:val="28"/>
          <w:szCs w:val="28"/>
        </w:rPr>
        <w:t>е</w:t>
      </w:r>
      <w:r>
        <w:rPr>
          <w:sz w:val="28"/>
          <w:szCs w:val="28"/>
        </w:rPr>
        <w:t>;</w:t>
      </w:r>
      <w:r w:rsidRPr="00605270">
        <w:rPr>
          <w:sz w:val="28"/>
          <w:szCs w:val="28"/>
        </w:rPr>
        <w:t xml:space="preserve"> </w:t>
      </w:r>
      <w:proofErr w:type="gramEnd"/>
    </w:p>
    <w:p w:rsidR="00A95C08" w:rsidRPr="00884186" w:rsidRDefault="00A95C08" w:rsidP="00A95C0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84186">
        <w:rPr>
          <w:sz w:val="28"/>
          <w:szCs w:val="28"/>
        </w:rPr>
        <w:t>в компетенцию сектора природных ресурсов и экологии  должн</w:t>
      </w:r>
      <w:r>
        <w:rPr>
          <w:sz w:val="28"/>
          <w:szCs w:val="28"/>
        </w:rPr>
        <w:t>а</w:t>
      </w:r>
      <w:r w:rsidRPr="00884186">
        <w:rPr>
          <w:sz w:val="28"/>
          <w:szCs w:val="28"/>
        </w:rPr>
        <w:t xml:space="preserve"> входить </w:t>
      </w:r>
      <w:r>
        <w:rPr>
          <w:sz w:val="28"/>
          <w:szCs w:val="28"/>
        </w:rPr>
        <w:t xml:space="preserve">реализация комплекса мер по </w:t>
      </w:r>
      <w:r w:rsidRPr="00884186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884186">
        <w:rPr>
          <w:sz w:val="28"/>
          <w:szCs w:val="28"/>
        </w:rPr>
        <w:t xml:space="preserve"> экологической безопасности</w:t>
      </w:r>
      <w:r>
        <w:rPr>
          <w:sz w:val="28"/>
          <w:szCs w:val="28"/>
        </w:rPr>
        <w:t>;</w:t>
      </w:r>
      <w:r w:rsidRPr="00884186">
        <w:rPr>
          <w:sz w:val="28"/>
          <w:szCs w:val="28"/>
        </w:rPr>
        <w:t xml:space="preserve"> </w:t>
      </w:r>
      <w:r w:rsidRPr="009B784C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е</w:t>
      </w:r>
      <w:r w:rsidRPr="009B784C">
        <w:rPr>
          <w:color w:val="000000"/>
          <w:sz w:val="28"/>
          <w:szCs w:val="28"/>
        </w:rPr>
        <w:t>, воспроизводств</w:t>
      </w:r>
      <w:r>
        <w:rPr>
          <w:color w:val="000000"/>
          <w:sz w:val="28"/>
          <w:szCs w:val="28"/>
        </w:rPr>
        <w:t>у</w:t>
      </w:r>
      <w:r w:rsidRPr="009B784C">
        <w:rPr>
          <w:color w:val="000000"/>
          <w:sz w:val="28"/>
          <w:szCs w:val="28"/>
        </w:rPr>
        <w:t xml:space="preserve"> и рационально</w:t>
      </w:r>
      <w:r>
        <w:rPr>
          <w:color w:val="000000"/>
          <w:sz w:val="28"/>
          <w:szCs w:val="28"/>
        </w:rPr>
        <w:t>му</w:t>
      </w:r>
      <w:r w:rsidRPr="009B784C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ю</w:t>
      </w:r>
      <w:r w:rsidRPr="009B784C">
        <w:rPr>
          <w:color w:val="000000"/>
          <w:sz w:val="28"/>
          <w:szCs w:val="28"/>
        </w:rPr>
        <w:t xml:space="preserve"> природных ресурсов</w:t>
      </w:r>
      <w:r>
        <w:rPr>
          <w:color w:val="000000"/>
          <w:sz w:val="28"/>
          <w:szCs w:val="28"/>
        </w:rPr>
        <w:t>;</w:t>
      </w:r>
      <w:r w:rsidRPr="0088418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884186">
        <w:rPr>
          <w:sz w:val="28"/>
          <w:szCs w:val="28"/>
        </w:rPr>
        <w:t xml:space="preserve"> и внедрени</w:t>
      </w:r>
      <w:r>
        <w:rPr>
          <w:sz w:val="28"/>
          <w:szCs w:val="28"/>
        </w:rPr>
        <w:t>ю</w:t>
      </w:r>
      <w:r w:rsidRPr="00884186">
        <w:rPr>
          <w:sz w:val="28"/>
          <w:szCs w:val="28"/>
        </w:rPr>
        <w:t xml:space="preserve"> природоохранных и ресурсосберегающих технологий </w:t>
      </w:r>
      <w:r>
        <w:rPr>
          <w:sz w:val="28"/>
          <w:szCs w:val="28"/>
        </w:rPr>
        <w:t xml:space="preserve">с целью создания благоприятных условий для жизнедеятельности и сохранения здоровья человека; </w:t>
      </w:r>
    </w:p>
    <w:p w:rsidR="00A95C08" w:rsidRPr="00713108" w:rsidRDefault="00A95C08" w:rsidP="00A95C0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13108">
        <w:rPr>
          <w:sz w:val="28"/>
          <w:szCs w:val="28"/>
        </w:rPr>
        <w:t>в компетенцию сектора регионального развития и развития территорий  должн</w:t>
      </w:r>
      <w:r>
        <w:rPr>
          <w:sz w:val="28"/>
          <w:szCs w:val="28"/>
        </w:rPr>
        <w:t>о</w:t>
      </w:r>
      <w:r w:rsidRPr="00713108">
        <w:rPr>
          <w:sz w:val="28"/>
          <w:szCs w:val="28"/>
        </w:rPr>
        <w:t xml:space="preserve"> входить обеспечени</w:t>
      </w:r>
      <w:r>
        <w:rPr>
          <w:sz w:val="28"/>
          <w:szCs w:val="28"/>
        </w:rPr>
        <w:t>е</w:t>
      </w:r>
      <w:r w:rsidRPr="00713108">
        <w:rPr>
          <w:sz w:val="28"/>
          <w:szCs w:val="28"/>
        </w:rPr>
        <w:t xml:space="preserve"> минимального уровня неблагоприятных воздействий на человека и природу при сохранении достаточных темпов развития экономики, коммуникаций, </w:t>
      </w:r>
      <w:r>
        <w:rPr>
          <w:sz w:val="28"/>
          <w:szCs w:val="28"/>
        </w:rPr>
        <w:t>транспорта, энергетики, сельского хозяйства</w:t>
      </w:r>
      <w:r w:rsidRPr="00713108">
        <w:rPr>
          <w:sz w:val="28"/>
          <w:szCs w:val="28"/>
        </w:rPr>
        <w:t xml:space="preserve"> и т</w:t>
      </w:r>
      <w:r>
        <w:rPr>
          <w:sz w:val="28"/>
          <w:szCs w:val="28"/>
        </w:rPr>
        <w:t>.</w:t>
      </w:r>
      <w:r w:rsidRPr="00713108">
        <w:rPr>
          <w:sz w:val="28"/>
          <w:szCs w:val="28"/>
        </w:rPr>
        <w:t xml:space="preserve">д.  при разработке </w:t>
      </w:r>
      <w:r>
        <w:rPr>
          <w:sz w:val="28"/>
          <w:szCs w:val="28"/>
        </w:rPr>
        <w:t>и реализации комплексных стратегий развития территорий</w:t>
      </w:r>
      <w:r w:rsidRPr="00713108">
        <w:rPr>
          <w:sz w:val="28"/>
          <w:szCs w:val="28"/>
        </w:rPr>
        <w:t>.</w:t>
      </w:r>
    </w:p>
    <w:p w:rsidR="00A95C08" w:rsidRDefault="00A95C08" w:rsidP="00A95C0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трудовых отношений и</w:t>
      </w:r>
      <w:r w:rsidRPr="00605270">
        <w:rPr>
          <w:sz w:val="28"/>
          <w:szCs w:val="28"/>
        </w:rPr>
        <w:t xml:space="preserve"> социальной защиты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разработать и реализовать</w:t>
      </w:r>
      <w:proofErr w:type="gramEnd"/>
      <w:r>
        <w:rPr>
          <w:sz w:val="28"/>
          <w:szCs w:val="28"/>
        </w:rPr>
        <w:t xml:space="preserve"> комплекс мер по </w:t>
      </w:r>
      <w:r w:rsidRPr="00605270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ению приоритетов охраны труда и безопасности </w:t>
      </w:r>
      <w:r w:rsidRPr="00605270">
        <w:rPr>
          <w:sz w:val="28"/>
          <w:szCs w:val="28"/>
        </w:rPr>
        <w:t xml:space="preserve"> производственны</w:t>
      </w:r>
      <w:r>
        <w:rPr>
          <w:sz w:val="28"/>
          <w:szCs w:val="28"/>
        </w:rPr>
        <w:t>х</w:t>
      </w:r>
      <w:r w:rsidRPr="0060527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 сокращению рисков профессиональных заболеваний,  сохранению и укреплению здоровья трудоспособного населения в целом; а так же  обеспечению социальной безопасности, соблюдению социальных гарантий и повышению социального благополучия населения;</w:t>
      </w:r>
    </w:p>
    <w:p w:rsidR="00A95C08" w:rsidRPr="00605270" w:rsidRDefault="00A95C08" w:rsidP="00A95C08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сектору</w:t>
      </w:r>
      <w:r w:rsidRPr="00605270">
        <w:rPr>
          <w:sz w:val="28"/>
          <w:szCs w:val="28"/>
        </w:rPr>
        <w:t xml:space="preserve"> экономики и финансов</w:t>
      </w:r>
      <w:r>
        <w:rPr>
          <w:sz w:val="28"/>
          <w:szCs w:val="28"/>
        </w:rPr>
        <w:t xml:space="preserve"> необходимо разработать и внедрить критерии «интересов здоровья нации» при государственном финансировании тех или иных программ и проектов социально-экономической сферы, кроме того  предусмотреть </w:t>
      </w:r>
      <w:r w:rsidRPr="00605270">
        <w:rPr>
          <w:sz w:val="28"/>
          <w:szCs w:val="28"/>
        </w:rPr>
        <w:t xml:space="preserve"> формирование приоритетов финансовой поддержки программ</w:t>
      </w:r>
      <w:r>
        <w:rPr>
          <w:sz w:val="28"/>
          <w:szCs w:val="28"/>
        </w:rPr>
        <w:t xml:space="preserve"> и проектов</w:t>
      </w:r>
      <w:r w:rsidRPr="00605270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разрабатываемых и реализуемых другими секторами в интересах здоровья</w:t>
      </w:r>
      <w:r w:rsidR="00820AB3">
        <w:rPr>
          <w:sz w:val="28"/>
          <w:szCs w:val="28"/>
        </w:rPr>
        <w:t>, включая механизмы совершенствования налоговой политики в этой области</w:t>
      </w:r>
      <w:r w:rsidRPr="00605270">
        <w:rPr>
          <w:sz w:val="28"/>
          <w:szCs w:val="28"/>
        </w:rPr>
        <w:t>.</w:t>
      </w:r>
    </w:p>
    <w:p w:rsidR="00A95C08" w:rsidRDefault="00A95C08" w:rsidP="00A95C08">
      <w:pPr>
        <w:pStyle w:val="Defaul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95C08" w:rsidRDefault="00A95C08" w:rsidP="00A95C0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205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Участники </w:t>
      </w:r>
      <w:r w:rsidR="000773AD" w:rsidRPr="006205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слушаний</w:t>
      </w:r>
      <w:r w:rsidRPr="006205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считают необходимым всемерно расширять формы государственно-частного партнёрства в интересах здоровья, с целью привлечения частного сектора  в деятельность по профилактике заболеваний и формированию здорового образа жизни</w:t>
      </w:r>
      <w:r w:rsidR="008677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867755" w:rsidRPr="00867755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="00867755" w:rsidRPr="008677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оздоровлению среды обитания человека и окружающей его среды (вода, атмосферный воздух, воздух жилых и общественных зданий)</w:t>
      </w:r>
      <w:r w:rsidRPr="006205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65BE3" w:rsidRDefault="00B65BE3" w:rsidP="00A95C0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5BE3" w:rsidRDefault="00B65BE3" w:rsidP="00B65BE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Участники слушаний признают особую роль общественного сектора в реализации социальных стратегий, и подчёркивают необходимость</w:t>
      </w:r>
      <w:r w:rsidR="004F08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развития и совершенствования механизмов общественного контроля в этой сфере, а так 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широкого вовлечения  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гражданско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обществ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деятельность по профилактике заболеваний и формированию здорового образа жизни.</w:t>
      </w:r>
      <w:r w:rsidRPr="00DC5B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65BE3" w:rsidRDefault="00B65BE3" w:rsidP="00A95C0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83C82" w:rsidRDefault="00A83C82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слушаний считают необходимым повышение эффективности взаимодействия органов исполнительной власти и институтов гражданского общества в реализации государственной политики по формированию здорового образа жизни.</w:t>
      </w:r>
    </w:p>
    <w:p w:rsidR="00A83C82" w:rsidRDefault="00A83C82" w:rsidP="00A83C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82" w:rsidRDefault="00A83C82" w:rsidP="00A83C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2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11573">
        <w:rPr>
          <w:rFonts w:ascii="Times New Roman" w:hAnsi="Times New Roman" w:cs="Times New Roman"/>
          <w:sz w:val="28"/>
          <w:szCs w:val="28"/>
        </w:rPr>
        <w:t>слушаний</w:t>
      </w:r>
      <w:r w:rsidRPr="00B5392A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D9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и </w:t>
      </w:r>
      <w:r w:rsidRPr="00B5392A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деятельности органов государственной исполнительной власти всех уровней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82">
        <w:rPr>
          <w:rFonts w:ascii="Times New Roman" w:hAnsi="Times New Roman" w:cs="Times New Roman"/>
          <w:sz w:val="28"/>
          <w:szCs w:val="28"/>
        </w:rPr>
        <w:t xml:space="preserve">и секторов в целях обеспечения </w:t>
      </w:r>
      <w:proofErr w:type="spellStart"/>
      <w:r w:rsidR="00D97F82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="00D97F82">
        <w:rPr>
          <w:rFonts w:ascii="Times New Roman" w:hAnsi="Times New Roman" w:cs="Times New Roman"/>
          <w:sz w:val="28"/>
          <w:szCs w:val="28"/>
        </w:rPr>
        <w:t>, междисциплинарного,  многоуровневого подхода в решении проблемы формирования здорового образа жизни граждан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C82" w:rsidRDefault="00A83C82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82" w:rsidRDefault="00A83C82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слушаний поддерживают предложения </w:t>
      </w:r>
      <w:r w:rsidR="00D97F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Общественной палаты РФ по здоровью нации, развитию спорта и туризма по дальнейшей реализации общественного мониторинга деятельности органов исполнительной власти по формированию здорового образа жизни.</w:t>
      </w:r>
    </w:p>
    <w:p w:rsidR="00E11573" w:rsidRDefault="00E11573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573" w:rsidRPr="00620503" w:rsidRDefault="00E11573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03">
        <w:rPr>
          <w:rFonts w:ascii="Times New Roman" w:hAnsi="Times New Roman" w:cs="Times New Roman"/>
          <w:sz w:val="28"/>
          <w:szCs w:val="28"/>
        </w:rPr>
        <w:t>Участники слушаний призывают органы федеральной и региональной исполнительной власти учитывать в своей деятельности рекомендации и резолюции Общественной палаты РФ в части их компетенции в вопросах формирования здорового образа жизни.</w:t>
      </w:r>
    </w:p>
    <w:p w:rsidR="004F0BF6" w:rsidRPr="00620503" w:rsidRDefault="004F0BF6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F6" w:rsidRDefault="004F0BF6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03">
        <w:rPr>
          <w:rFonts w:ascii="Times New Roman" w:hAnsi="Times New Roman" w:cs="Times New Roman"/>
          <w:sz w:val="28"/>
          <w:szCs w:val="28"/>
        </w:rPr>
        <w:lastRenderedPageBreak/>
        <w:t>Участники слушаний призывают органы федерально</w:t>
      </w:r>
      <w:r w:rsidR="00E11573" w:rsidRPr="00620503">
        <w:rPr>
          <w:rFonts w:ascii="Times New Roman" w:hAnsi="Times New Roman" w:cs="Times New Roman"/>
          <w:sz w:val="28"/>
          <w:szCs w:val="28"/>
        </w:rPr>
        <w:t>й</w:t>
      </w:r>
      <w:r w:rsidRPr="00620503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E11573" w:rsidRPr="00620503">
        <w:rPr>
          <w:rFonts w:ascii="Times New Roman" w:hAnsi="Times New Roman" w:cs="Times New Roman"/>
          <w:sz w:val="28"/>
          <w:szCs w:val="28"/>
        </w:rPr>
        <w:t>й</w:t>
      </w:r>
      <w:r w:rsidRPr="00620503">
        <w:rPr>
          <w:rFonts w:ascii="Times New Roman" w:hAnsi="Times New Roman" w:cs="Times New Roman"/>
          <w:sz w:val="28"/>
          <w:szCs w:val="28"/>
        </w:rPr>
        <w:t xml:space="preserve"> </w:t>
      </w:r>
      <w:r w:rsidR="00E11573" w:rsidRPr="00620503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20503">
        <w:rPr>
          <w:rFonts w:ascii="Times New Roman" w:hAnsi="Times New Roman" w:cs="Times New Roman"/>
          <w:sz w:val="28"/>
          <w:szCs w:val="28"/>
        </w:rPr>
        <w:t xml:space="preserve"> оказ</w:t>
      </w:r>
      <w:r w:rsidR="00E11573" w:rsidRPr="00620503">
        <w:rPr>
          <w:rFonts w:ascii="Times New Roman" w:hAnsi="Times New Roman" w:cs="Times New Roman"/>
          <w:sz w:val="28"/>
          <w:szCs w:val="28"/>
        </w:rPr>
        <w:t>ывать</w:t>
      </w:r>
      <w:r w:rsidRPr="00620503">
        <w:rPr>
          <w:rFonts w:ascii="Times New Roman" w:hAnsi="Times New Roman" w:cs="Times New Roman"/>
          <w:sz w:val="28"/>
          <w:szCs w:val="28"/>
        </w:rPr>
        <w:t xml:space="preserve"> всемерную поддержку мероприятий, направленных на реализацию общественного мониторинга исполнения Указа Президента РФ</w:t>
      </w:r>
      <w:r w:rsidRPr="00620503">
        <w:rPr>
          <w:bCs/>
          <w:color w:val="auto"/>
          <w:sz w:val="28"/>
          <w:szCs w:val="28"/>
        </w:rPr>
        <w:t xml:space="preserve"> </w:t>
      </w:r>
      <w:r w:rsidRPr="00620503">
        <w:rPr>
          <w:rFonts w:ascii="Times New Roman" w:hAnsi="Times New Roman" w:cs="Times New Roman"/>
          <w:sz w:val="28"/>
          <w:szCs w:val="28"/>
        </w:rPr>
        <w:t>№ 598 от 07.05.2012 г.</w:t>
      </w:r>
    </w:p>
    <w:p w:rsidR="00A83C82" w:rsidRDefault="00A83C82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AD" w:rsidRPr="00A47BAD" w:rsidRDefault="00A47BAD" w:rsidP="00A47BAD">
      <w:pPr>
        <w:pStyle w:val="ac"/>
        <w:spacing w:before="120" w:after="0"/>
        <w:jc w:val="center"/>
        <w:rPr>
          <w:b/>
          <w:bCs/>
          <w:sz w:val="28"/>
          <w:szCs w:val="28"/>
        </w:rPr>
      </w:pPr>
      <w:r w:rsidRPr="00A47BAD">
        <w:rPr>
          <w:b/>
          <w:bCs/>
          <w:sz w:val="28"/>
          <w:szCs w:val="28"/>
        </w:rPr>
        <w:t xml:space="preserve">Свои предложения в итоговую резолюцию просим направлять </w:t>
      </w:r>
    </w:p>
    <w:p w:rsidR="00A47BAD" w:rsidRPr="00A47BAD" w:rsidRDefault="00A47BAD" w:rsidP="00A47BAD">
      <w:pPr>
        <w:pStyle w:val="ac"/>
        <w:spacing w:before="120" w:after="0"/>
        <w:jc w:val="center"/>
        <w:rPr>
          <w:sz w:val="28"/>
          <w:szCs w:val="28"/>
          <w:lang w:val="en-US"/>
        </w:rPr>
      </w:pPr>
      <w:r w:rsidRPr="00A47BAD">
        <w:rPr>
          <w:b/>
          <w:bCs/>
          <w:sz w:val="28"/>
          <w:szCs w:val="28"/>
        </w:rPr>
        <w:t>факс</w:t>
      </w:r>
      <w:r w:rsidRPr="00A47BAD">
        <w:rPr>
          <w:b/>
          <w:bCs/>
          <w:sz w:val="28"/>
          <w:szCs w:val="28"/>
          <w:lang w:val="en-US"/>
        </w:rPr>
        <w:t xml:space="preserve"> (495) 9743108, e-mail: </w:t>
      </w:r>
      <w:r>
        <w:rPr>
          <w:b/>
          <w:bCs/>
          <w:sz w:val="28"/>
          <w:szCs w:val="28"/>
          <w:lang w:val="en-US"/>
        </w:rPr>
        <w:t>fond</w:t>
      </w:r>
      <w:r w:rsidRPr="00A47BAD">
        <w:rPr>
          <w:b/>
          <w:bCs/>
          <w:sz w:val="28"/>
          <w:szCs w:val="28"/>
          <w:lang w:val="en-US"/>
        </w:rPr>
        <w:t>@blago.info</w:t>
      </w:r>
    </w:p>
    <w:p w:rsidR="00A47BAD" w:rsidRPr="00A47BAD" w:rsidRDefault="00A47BAD" w:rsidP="00A95C0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A50" w:rsidRPr="00A47BAD" w:rsidRDefault="005A4A50" w:rsidP="005A4A50">
      <w:pPr>
        <w:rPr>
          <w:bCs/>
          <w:sz w:val="28"/>
          <w:szCs w:val="28"/>
          <w:lang w:val="en-US"/>
        </w:rPr>
      </w:pPr>
    </w:p>
    <w:p w:rsidR="005A4A50" w:rsidRPr="00A47BAD" w:rsidRDefault="005A4A50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E60373" w:rsidRPr="00A47BAD" w:rsidRDefault="00E60373" w:rsidP="005A4A50">
      <w:pPr>
        <w:rPr>
          <w:bCs/>
          <w:color w:val="333333"/>
          <w:sz w:val="28"/>
          <w:szCs w:val="28"/>
          <w:lang w:val="en-US"/>
        </w:rPr>
      </w:pPr>
    </w:p>
    <w:p w:rsidR="006E2027" w:rsidRPr="00A47BAD" w:rsidRDefault="006E2027" w:rsidP="005A4A50">
      <w:pPr>
        <w:rPr>
          <w:bCs/>
          <w:color w:val="333333"/>
          <w:sz w:val="28"/>
          <w:szCs w:val="28"/>
          <w:lang w:val="en-US"/>
        </w:rPr>
      </w:pPr>
    </w:p>
    <w:p w:rsidR="006E2027" w:rsidRPr="00A47BAD" w:rsidRDefault="006E2027" w:rsidP="005A4A50">
      <w:pPr>
        <w:rPr>
          <w:bCs/>
          <w:color w:val="333333"/>
          <w:sz w:val="28"/>
          <w:szCs w:val="28"/>
          <w:lang w:val="en-US"/>
        </w:rPr>
      </w:pPr>
    </w:p>
    <w:p w:rsidR="006E2027" w:rsidRPr="00A47BAD" w:rsidRDefault="006E2027" w:rsidP="005A4A50">
      <w:pPr>
        <w:rPr>
          <w:bCs/>
          <w:color w:val="333333"/>
          <w:sz w:val="28"/>
          <w:szCs w:val="28"/>
          <w:lang w:val="en-US"/>
        </w:rPr>
      </w:pPr>
    </w:p>
    <w:sectPr w:rsidR="006E2027" w:rsidRPr="00A47BAD" w:rsidSect="00B629FA">
      <w:headerReference w:type="default" r:id="rId9"/>
      <w:footerReference w:type="default" r:id="rId10"/>
      <w:pgSz w:w="12240" w:h="15840"/>
      <w:pgMar w:top="284" w:right="720" w:bottom="1134" w:left="1247" w:header="357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08" w:rsidRDefault="00730008">
      <w:r>
        <w:separator/>
      </w:r>
    </w:p>
  </w:endnote>
  <w:endnote w:type="continuationSeparator" w:id="0">
    <w:p w:rsidR="00730008" w:rsidRDefault="0073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A57F90t00">
    <w:altName w:val="TT E 2 A 57 F 9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2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60"/>
    </w:tblGrid>
    <w:tr w:rsidR="0000460E" w:rsidRPr="003413A1" w:rsidTr="00C96DAE">
      <w:tc>
        <w:tcPr>
          <w:tcW w:w="10260" w:type="dxa"/>
          <w:shd w:val="clear" w:color="auto" w:fill="C4BC96" w:themeFill="background2" w:themeFillShade="BF"/>
        </w:tcPr>
        <w:p w:rsidR="0000460E" w:rsidRPr="002649D5" w:rsidRDefault="003C7607" w:rsidP="003C7607">
          <w:pPr>
            <w:pStyle w:val="a3"/>
            <w:rPr>
              <w:rFonts w:ascii="Century Gothic" w:hAnsi="Century Gothic"/>
              <w:b/>
              <w:color w:val="FFFFFF" w:themeColor="background1"/>
              <w:sz w:val="18"/>
              <w:szCs w:val="18"/>
            </w:rPr>
          </w:pPr>
          <w:r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t xml:space="preserve">ПРИЛОЖЕНИЕ №1: </w:t>
          </w:r>
          <w:r w:rsidR="0000460E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t>Концепция, программа</w:t>
          </w:r>
          <w:r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t xml:space="preserve">, резолюция    </w:t>
          </w:r>
          <w:r w:rsidR="00854FCE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                                     </w:t>
          </w:r>
          <w:r w:rsidR="0000460E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t xml:space="preserve"> стр.  </w:t>
          </w:r>
          <w:r w:rsidR="00AE1A5E" w:rsidRPr="00A1465C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fldChar w:fldCharType="begin"/>
          </w:r>
          <w:r w:rsidR="0000460E" w:rsidRPr="00A1465C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="00AE1A5E" w:rsidRPr="00A1465C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fldChar w:fldCharType="separate"/>
          </w:r>
          <w:r w:rsidR="00AF75E7">
            <w:rPr>
              <w:rFonts w:ascii="Franklin Gothic Book" w:eastAsia="Arial Unicode MS" w:hAnsi="Franklin Gothic Book" w:cs="Arial Unicode MS"/>
              <w:b/>
              <w:noProof/>
              <w:color w:val="FFFFFF" w:themeColor="background1"/>
              <w:sz w:val="18"/>
              <w:szCs w:val="18"/>
            </w:rPr>
            <w:t>6</w:t>
          </w:r>
          <w:r w:rsidR="00AE1A5E" w:rsidRPr="00A1465C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00460E" w:rsidRDefault="000046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08" w:rsidRDefault="00730008">
      <w:r>
        <w:separator/>
      </w:r>
    </w:p>
  </w:footnote>
  <w:footnote w:type="continuationSeparator" w:id="0">
    <w:p w:rsidR="00730008" w:rsidRDefault="0073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2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60"/>
    </w:tblGrid>
    <w:tr w:rsidR="0000460E">
      <w:tc>
        <w:tcPr>
          <w:tcW w:w="10260" w:type="dxa"/>
        </w:tcPr>
        <w:p w:rsidR="0000460E" w:rsidRPr="00B629FA" w:rsidRDefault="0000460E" w:rsidP="002F52C8">
          <w:pPr>
            <w:pStyle w:val="a3"/>
            <w:tabs>
              <w:tab w:val="clear" w:pos="4677"/>
              <w:tab w:val="clear" w:pos="9355"/>
              <w:tab w:val="left" w:pos="6900"/>
            </w:tabs>
            <w:jc w:val="right"/>
            <w:rPr>
              <w:rFonts w:ascii="Franklin Gothic Book" w:eastAsia="Arial Unicode MS" w:hAnsi="Franklin Gothic Book" w:cs="Arial Unicode MS"/>
              <w:color w:val="003366"/>
            </w:rPr>
          </w:pPr>
          <w:r>
            <w:rPr>
              <w:rFonts w:ascii="Franklin Gothic Book" w:eastAsia="Arial Unicode MS" w:hAnsi="Franklin Gothic Book" w:cs="Arial Unicode MS"/>
              <w:noProof/>
              <w:color w:val="003366"/>
            </w:rPr>
            <w:drawing>
              <wp:anchor distT="0" distB="0" distL="114300" distR="114300" simplePos="0" relativeHeight="251659264" behindDoc="0" locked="0" layoutInCell="1" allowOverlap="1" wp14:anchorId="58AC8CD7" wp14:editId="6EA3E746">
                <wp:simplePos x="0" y="0"/>
                <wp:positionH relativeFrom="margin">
                  <wp:posOffset>-50800</wp:posOffset>
                </wp:positionH>
                <wp:positionV relativeFrom="margin">
                  <wp:posOffset>-1905</wp:posOffset>
                </wp:positionV>
                <wp:extent cx="868680" cy="457200"/>
                <wp:effectExtent l="19050" t="0" r="7620" b="0"/>
                <wp:wrapSquare wrapText="bothSides"/>
                <wp:docPr id="2" name="Рисунок 1" descr="http://www.chaskor.ru/gallery/22/27/240_127_o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haskor.ru/gallery/22/27/240_127_o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F52C8">
            <w:rPr>
              <w:rFonts w:ascii="Franklin Gothic Book" w:eastAsia="Arial Unicode MS" w:hAnsi="Franklin Gothic Book" w:cs="Arial Unicode MS"/>
              <w:color w:val="003366"/>
            </w:rPr>
            <w:t>ППРОЕКТ</w:t>
          </w:r>
        </w:p>
        <w:p w:rsidR="0000460E" w:rsidRPr="002F52C8" w:rsidRDefault="002F52C8" w:rsidP="00AF75E7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b/>
            </w:rPr>
          </w:pPr>
          <w:r>
            <w:rPr>
              <w:rFonts w:ascii="Franklin Gothic Book" w:eastAsia="Arial Unicode MS" w:hAnsi="Franklin Gothic Book" w:cs="Arial Unicode MS"/>
              <w:b/>
            </w:rPr>
            <w:t xml:space="preserve">                                                                                                                                </w:t>
          </w:r>
        </w:p>
      </w:tc>
    </w:tr>
    <w:tr w:rsidR="0000460E" w:rsidTr="00C96DAE">
      <w:tc>
        <w:tcPr>
          <w:tcW w:w="10260" w:type="dxa"/>
          <w:shd w:val="clear" w:color="auto" w:fill="C4BC96" w:themeFill="background2" w:themeFillShade="BF"/>
        </w:tcPr>
        <w:p w:rsidR="0000460E" w:rsidRPr="00C96DAE" w:rsidRDefault="0000460E" w:rsidP="00C96DAE">
          <w:pPr>
            <w:pStyle w:val="a3"/>
            <w:rPr>
              <w:rFonts w:ascii="Century Gothic" w:hAnsi="Century Gothic"/>
              <w:b/>
              <w:color w:val="FFFFFF" w:themeColor="background1"/>
              <w:sz w:val="18"/>
              <w:szCs w:val="18"/>
            </w:rPr>
          </w:pPr>
          <w:r w:rsidRPr="00C96DAE">
            <w:rPr>
              <w:rFonts w:ascii="Franklin Gothic Book" w:eastAsia="Arial Unicode MS" w:hAnsi="Franklin Gothic Book" w:cs="Arial Unicode MS"/>
              <w:b/>
              <w:color w:val="FFFFFF" w:themeColor="background1"/>
              <w:sz w:val="18"/>
              <w:szCs w:val="18"/>
            </w:rPr>
            <w:t>КОМИССИЯ ПО ЗДОРОВЬЮ НАЦИИ, РАЗВИТИЮ СПОРТА И ТУРИЗМА</w:t>
          </w:r>
        </w:p>
      </w:tc>
    </w:tr>
  </w:tbl>
  <w:p w:rsidR="0000460E" w:rsidRDefault="000046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B4"/>
    <w:multiLevelType w:val="hybridMultilevel"/>
    <w:tmpl w:val="29F4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609D2"/>
    <w:multiLevelType w:val="hybridMultilevel"/>
    <w:tmpl w:val="C28C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688"/>
    <w:multiLevelType w:val="hybridMultilevel"/>
    <w:tmpl w:val="FB082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0535B5"/>
    <w:multiLevelType w:val="hybridMultilevel"/>
    <w:tmpl w:val="3E9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25B"/>
    <w:multiLevelType w:val="hybridMultilevel"/>
    <w:tmpl w:val="AF8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566AB"/>
    <w:multiLevelType w:val="hybridMultilevel"/>
    <w:tmpl w:val="83AE23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A4AAA"/>
    <w:multiLevelType w:val="hybridMultilevel"/>
    <w:tmpl w:val="583A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77CF"/>
    <w:multiLevelType w:val="hybridMultilevel"/>
    <w:tmpl w:val="3CA02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9C43DD"/>
    <w:multiLevelType w:val="hybridMultilevel"/>
    <w:tmpl w:val="64684F14"/>
    <w:lvl w:ilvl="0" w:tplc="3EB66126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82B85"/>
    <w:multiLevelType w:val="multilevel"/>
    <w:tmpl w:val="8EC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A4628C"/>
    <w:multiLevelType w:val="hybridMultilevel"/>
    <w:tmpl w:val="26E6C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B13BF"/>
    <w:multiLevelType w:val="multilevel"/>
    <w:tmpl w:val="826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49153B"/>
    <w:multiLevelType w:val="multilevel"/>
    <w:tmpl w:val="795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173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056076"/>
    <w:multiLevelType w:val="hybridMultilevel"/>
    <w:tmpl w:val="BBE4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B15A4"/>
    <w:multiLevelType w:val="hybridMultilevel"/>
    <w:tmpl w:val="B346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2860"/>
    <w:multiLevelType w:val="hybridMultilevel"/>
    <w:tmpl w:val="55A6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F66"/>
    <w:multiLevelType w:val="hybridMultilevel"/>
    <w:tmpl w:val="1080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E7C3B"/>
    <w:multiLevelType w:val="multilevel"/>
    <w:tmpl w:val="4DD2D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5CA2BD6"/>
    <w:multiLevelType w:val="hybridMultilevel"/>
    <w:tmpl w:val="3CC4A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2E8C"/>
    <w:multiLevelType w:val="multilevel"/>
    <w:tmpl w:val="F1A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9C60CC"/>
    <w:multiLevelType w:val="hybridMultilevel"/>
    <w:tmpl w:val="EA32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25D3C"/>
    <w:multiLevelType w:val="hybridMultilevel"/>
    <w:tmpl w:val="33A0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D2BD4"/>
    <w:multiLevelType w:val="hybridMultilevel"/>
    <w:tmpl w:val="3998C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1027E"/>
    <w:multiLevelType w:val="multilevel"/>
    <w:tmpl w:val="7FB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EA03D3"/>
    <w:multiLevelType w:val="multilevel"/>
    <w:tmpl w:val="E518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584B1C"/>
    <w:multiLevelType w:val="hybridMultilevel"/>
    <w:tmpl w:val="792ADF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B6DEB"/>
    <w:multiLevelType w:val="multilevel"/>
    <w:tmpl w:val="BCE88A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28">
    <w:nsid w:val="6E101D43"/>
    <w:multiLevelType w:val="hybridMultilevel"/>
    <w:tmpl w:val="E6A4E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12E36"/>
    <w:multiLevelType w:val="hybridMultilevel"/>
    <w:tmpl w:val="29B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36A86"/>
    <w:multiLevelType w:val="multilevel"/>
    <w:tmpl w:val="E91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BA1FFC"/>
    <w:multiLevelType w:val="hybridMultilevel"/>
    <w:tmpl w:val="1016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D2B21"/>
    <w:multiLevelType w:val="hybridMultilevel"/>
    <w:tmpl w:val="B69E7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2"/>
  </w:num>
  <w:num w:numId="5">
    <w:abstractNumId w:val="26"/>
  </w:num>
  <w:num w:numId="6">
    <w:abstractNumId w:val="5"/>
  </w:num>
  <w:num w:numId="7">
    <w:abstractNumId w:val="19"/>
  </w:num>
  <w:num w:numId="8">
    <w:abstractNumId w:val="18"/>
  </w:num>
  <w:num w:numId="9">
    <w:abstractNumId w:val="16"/>
  </w:num>
  <w:num w:numId="10">
    <w:abstractNumId w:val="0"/>
  </w:num>
  <w:num w:numId="11">
    <w:abstractNumId w:val="27"/>
  </w:num>
  <w:num w:numId="12">
    <w:abstractNumId w:val="10"/>
  </w:num>
  <w:num w:numId="13">
    <w:abstractNumId w:val="22"/>
  </w:num>
  <w:num w:numId="14">
    <w:abstractNumId w:val="28"/>
  </w:num>
  <w:num w:numId="15">
    <w:abstractNumId w:val="4"/>
  </w:num>
  <w:num w:numId="16">
    <w:abstractNumId w:val="8"/>
  </w:num>
  <w:num w:numId="17">
    <w:abstractNumId w:val="9"/>
  </w:num>
  <w:num w:numId="18">
    <w:abstractNumId w:val="20"/>
  </w:num>
  <w:num w:numId="19">
    <w:abstractNumId w:val="24"/>
  </w:num>
  <w:num w:numId="20">
    <w:abstractNumId w:val="25"/>
  </w:num>
  <w:num w:numId="21">
    <w:abstractNumId w:val="12"/>
  </w:num>
  <w:num w:numId="22">
    <w:abstractNumId w:val="11"/>
  </w:num>
  <w:num w:numId="23">
    <w:abstractNumId w:val="30"/>
  </w:num>
  <w:num w:numId="24">
    <w:abstractNumId w:val="29"/>
  </w:num>
  <w:num w:numId="25">
    <w:abstractNumId w:val="15"/>
  </w:num>
  <w:num w:numId="26">
    <w:abstractNumId w:val="31"/>
  </w:num>
  <w:num w:numId="27">
    <w:abstractNumId w:val="6"/>
  </w:num>
  <w:num w:numId="28">
    <w:abstractNumId w:val="3"/>
  </w:num>
  <w:num w:numId="29">
    <w:abstractNumId w:val="1"/>
  </w:num>
  <w:num w:numId="30">
    <w:abstractNumId w:val="32"/>
  </w:num>
  <w:num w:numId="31">
    <w:abstractNumId w:val="7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0460E"/>
    <w:rsid w:val="000126AC"/>
    <w:rsid w:val="00033C82"/>
    <w:rsid w:val="00046569"/>
    <w:rsid w:val="000560EC"/>
    <w:rsid w:val="00065291"/>
    <w:rsid w:val="00065D01"/>
    <w:rsid w:val="00075539"/>
    <w:rsid w:val="000773AD"/>
    <w:rsid w:val="00080AE2"/>
    <w:rsid w:val="00084CAD"/>
    <w:rsid w:val="000877D3"/>
    <w:rsid w:val="00096039"/>
    <w:rsid w:val="0009645C"/>
    <w:rsid w:val="000A6FB8"/>
    <w:rsid w:val="000A7787"/>
    <w:rsid w:val="000B0C5E"/>
    <w:rsid w:val="000C7224"/>
    <w:rsid w:val="000D2FB1"/>
    <w:rsid w:val="000E3846"/>
    <w:rsid w:val="000F2728"/>
    <w:rsid w:val="000F73EB"/>
    <w:rsid w:val="000F76D6"/>
    <w:rsid w:val="00102B52"/>
    <w:rsid w:val="0011204A"/>
    <w:rsid w:val="00114E8C"/>
    <w:rsid w:val="001150AD"/>
    <w:rsid w:val="0011551A"/>
    <w:rsid w:val="00117DE9"/>
    <w:rsid w:val="001234CE"/>
    <w:rsid w:val="00126321"/>
    <w:rsid w:val="001646E4"/>
    <w:rsid w:val="00166CA7"/>
    <w:rsid w:val="0017288C"/>
    <w:rsid w:val="00173DB7"/>
    <w:rsid w:val="00176C2B"/>
    <w:rsid w:val="001829F3"/>
    <w:rsid w:val="001866DF"/>
    <w:rsid w:val="0019193C"/>
    <w:rsid w:val="001A689D"/>
    <w:rsid w:val="001C0D14"/>
    <w:rsid w:val="001D2361"/>
    <w:rsid w:val="001D4EE6"/>
    <w:rsid w:val="001E06E6"/>
    <w:rsid w:val="002024ED"/>
    <w:rsid w:val="00211C3A"/>
    <w:rsid w:val="00211D5D"/>
    <w:rsid w:val="002270EA"/>
    <w:rsid w:val="002273A1"/>
    <w:rsid w:val="00227A0C"/>
    <w:rsid w:val="002433D7"/>
    <w:rsid w:val="00245D46"/>
    <w:rsid w:val="00260407"/>
    <w:rsid w:val="00260962"/>
    <w:rsid w:val="002649D5"/>
    <w:rsid w:val="00264E97"/>
    <w:rsid w:val="002709A1"/>
    <w:rsid w:val="002714FC"/>
    <w:rsid w:val="00273BCE"/>
    <w:rsid w:val="00274693"/>
    <w:rsid w:val="00287F4C"/>
    <w:rsid w:val="002A5EE2"/>
    <w:rsid w:val="002B5346"/>
    <w:rsid w:val="002B6F55"/>
    <w:rsid w:val="002C2389"/>
    <w:rsid w:val="002C26CB"/>
    <w:rsid w:val="002C3350"/>
    <w:rsid w:val="002D5458"/>
    <w:rsid w:val="002F52C8"/>
    <w:rsid w:val="00301C73"/>
    <w:rsid w:val="003054D8"/>
    <w:rsid w:val="00322C7E"/>
    <w:rsid w:val="00335923"/>
    <w:rsid w:val="003413A1"/>
    <w:rsid w:val="0034245C"/>
    <w:rsid w:val="0036131C"/>
    <w:rsid w:val="00365253"/>
    <w:rsid w:val="00365309"/>
    <w:rsid w:val="00366893"/>
    <w:rsid w:val="003708FD"/>
    <w:rsid w:val="003846CD"/>
    <w:rsid w:val="003935B8"/>
    <w:rsid w:val="00394E78"/>
    <w:rsid w:val="003960AB"/>
    <w:rsid w:val="003A3E59"/>
    <w:rsid w:val="003B4F1D"/>
    <w:rsid w:val="003C7607"/>
    <w:rsid w:val="003C792E"/>
    <w:rsid w:val="003D0F69"/>
    <w:rsid w:val="003D23E2"/>
    <w:rsid w:val="003E5B09"/>
    <w:rsid w:val="003E7BCD"/>
    <w:rsid w:val="00400ED8"/>
    <w:rsid w:val="004116C6"/>
    <w:rsid w:val="00422344"/>
    <w:rsid w:val="00430151"/>
    <w:rsid w:val="00444EAA"/>
    <w:rsid w:val="00451A79"/>
    <w:rsid w:val="00451F71"/>
    <w:rsid w:val="004534B1"/>
    <w:rsid w:val="004802D6"/>
    <w:rsid w:val="00485C4D"/>
    <w:rsid w:val="00493102"/>
    <w:rsid w:val="004C204A"/>
    <w:rsid w:val="004C5522"/>
    <w:rsid w:val="004D4D06"/>
    <w:rsid w:val="004D5C9F"/>
    <w:rsid w:val="004E15D7"/>
    <w:rsid w:val="004E1DBB"/>
    <w:rsid w:val="004F0848"/>
    <w:rsid w:val="004F0BF6"/>
    <w:rsid w:val="00501620"/>
    <w:rsid w:val="0051452A"/>
    <w:rsid w:val="00523B6E"/>
    <w:rsid w:val="0052474A"/>
    <w:rsid w:val="00553084"/>
    <w:rsid w:val="00560DB9"/>
    <w:rsid w:val="005A01D6"/>
    <w:rsid w:val="005A4A50"/>
    <w:rsid w:val="005A5177"/>
    <w:rsid w:val="005D34FC"/>
    <w:rsid w:val="005E529C"/>
    <w:rsid w:val="005E6185"/>
    <w:rsid w:val="005F71E0"/>
    <w:rsid w:val="00606ADC"/>
    <w:rsid w:val="006174FE"/>
    <w:rsid w:val="00620503"/>
    <w:rsid w:val="00622994"/>
    <w:rsid w:val="00624B7F"/>
    <w:rsid w:val="00642B83"/>
    <w:rsid w:val="00647407"/>
    <w:rsid w:val="006508A4"/>
    <w:rsid w:val="00656615"/>
    <w:rsid w:val="00656635"/>
    <w:rsid w:val="0067296A"/>
    <w:rsid w:val="0068495C"/>
    <w:rsid w:val="006867B9"/>
    <w:rsid w:val="00690847"/>
    <w:rsid w:val="00696F5F"/>
    <w:rsid w:val="006A1A86"/>
    <w:rsid w:val="006A1FB9"/>
    <w:rsid w:val="006A2B00"/>
    <w:rsid w:val="006B6E81"/>
    <w:rsid w:val="006C06A5"/>
    <w:rsid w:val="006C3BC1"/>
    <w:rsid w:val="006C64ED"/>
    <w:rsid w:val="006D5AD2"/>
    <w:rsid w:val="006E2027"/>
    <w:rsid w:val="006E315C"/>
    <w:rsid w:val="006E656C"/>
    <w:rsid w:val="00707360"/>
    <w:rsid w:val="0072049E"/>
    <w:rsid w:val="00730008"/>
    <w:rsid w:val="00736B3C"/>
    <w:rsid w:val="00750374"/>
    <w:rsid w:val="00753F30"/>
    <w:rsid w:val="00766744"/>
    <w:rsid w:val="00780072"/>
    <w:rsid w:val="00784137"/>
    <w:rsid w:val="00795908"/>
    <w:rsid w:val="007A12A4"/>
    <w:rsid w:val="007A2716"/>
    <w:rsid w:val="007B1A27"/>
    <w:rsid w:val="007B327A"/>
    <w:rsid w:val="007B4865"/>
    <w:rsid w:val="007B50E9"/>
    <w:rsid w:val="007D5284"/>
    <w:rsid w:val="007F65BE"/>
    <w:rsid w:val="00803683"/>
    <w:rsid w:val="00812F10"/>
    <w:rsid w:val="00817085"/>
    <w:rsid w:val="00820AB3"/>
    <w:rsid w:val="00823270"/>
    <w:rsid w:val="00832371"/>
    <w:rsid w:val="00844BAC"/>
    <w:rsid w:val="00847EE1"/>
    <w:rsid w:val="00854FCE"/>
    <w:rsid w:val="00864AFB"/>
    <w:rsid w:val="00867755"/>
    <w:rsid w:val="00891A8E"/>
    <w:rsid w:val="0089321B"/>
    <w:rsid w:val="00894128"/>
    <w:rsid w:val="008B1EA9"/>
    <w:rsid w:val="008D40DB"/>
    <w:rsid w:val="008E6C1D"/>
    <w:rsid w:val="0090081B"/>
    <w:rsid w:val="00903483"/>
    <w:rsid w:val="009053FB"/>
    <w:rsid w:val="00905953"/>
    <w:rsid w:val="00927803"/>
    <w:rsid w:val="00932D1E"/>
    <w:rsid w:val="0094075C"/>
    <w:rsid w:val="00951037"/>
    <w:rsid w:val="009533FB"/>
    <w:rsid w:val="009563E9"/>
    <w:rsid w:val="00957D3A"/>
    <w:rsid w:val="009727FD"/>
    <w:rsid w:val="009832F4"/>
    <w:rsid w:val="009A2927"/>
    <w:rsid w:val="009B2323"/>
    <w:rsid w:val="009B236F"/>
    <w:rsid w:val="009B7F02"/>
    <w:rsid w:val="009C7BE7"/>
    <w:rsid w:val="009D4297"/>
    <w:rsid w:val="009E19BB"/>
    <w:rsid w:val="009E31BC"/>
    <w:rsid w:val="009E3AE5"/>
    <w:rsid w:val="009F4475"/>
    <w:rsid w:val="009F5660"/>
    <w:rsid w:val="00A00CAB"/>
    <w:rsid w:val="00A03425"/>
    <w:rsid w:val="00A06B23"/>
    <w:rsid w:val="00A1465C"/>
    <w:rsid w:val="00A161A1"/>
    <w:rsid w:val="00A41932"/>
    <w:rsid w:val="00A4551A"/>
    <w:rsid w:val="00A47BAD"/>
    <w:rsid w:val="00A57969"/>
    <w:rsid w:val="00A77288"/>
    <w:rsid w:val="00A83C82"/>
    <w:rsid w:val="00A8508F"/>
    <w:rsid w:val="00A95C08"/>
    <w:rsid w:val="00AA58BF"/>
    <w:rsid w:val="00AB41D8"/>
    <w:rsid w:val="00AC11C8"/>
    <w:rsid w:val="00AC1F4F"/>
    <w:rsid w:val="00AE1A5E"/>
    <w:rsid w:val="00AE7B49"/>
    <w:rsid w:val="00AF5AA9"/>
    <w:rsid w:val="00AF75E7"/>
    <w:rsid w:val="00B0088C"/>
    <w:rsid w:val="00B138CD"/>
    <w:rsid w:val="00B16CDB"/>
    <w:rsid w:val="00B22A13"/>
    <w:rsid w:val="00B601F9"/>
    <w:rsid w:val="00B629FA"/>
    <w:rsid w:val="00B65103"/>
    <w:rsid w:val="00B65BE3"/>
    <w:rsid w:val="00B65CD2"/>
    <w:rsid w:val="00B7223C"/>
    <w:rsid w:val="00B9598D"/>
    <w:rsid w:val="00BA2F19"/>
    <w:rsid w:val="00BA3620"/>
    <w:rsid w:val="00BA3BA9"/>
    <w:rsid w:val="00BA406E"/>
    <w:rsid w:val="00BA51CB"/>
    <w:rsid w:val="00BD2BFC"/>
    <w:rsid w:val="00BD4972"/>
    <w:rsid w:val="00BD7036"/>
    <w:rsid w:val="00BF08F1"/>
    <w:rsid w:val="00C01C99"/>
    <w:rsid w:val="00C040E5"/>
    <w:rsid w:val="00C15B8F"/>
    <w:rsid w:val="00C21576"/>
    <w:rsid w:val="00C50E58"/>
    <w:rsid w:val="00C80A76"/>
    <w:rsid w:val="00C90B3A"/>
    <w:rsid w:val="00C96DAE"/>
    <w:rsid w:val="00CB0A42"/>
    <w:rsid w:val="00CB324C"/>
    <w:rsid w:val="00CD3FC0"/>
    <w:rsid w:val="00CE5383"/>
    <w:rsid w:val="00CF61B8"/>
    <w:rsid w:val="00CF7E08"/>
    <w:rsid w:val="00D0323A"/>
    <w:rsid w:val="00D06854"/>
    <w:rsid w:val="00D07AD1"/>
    <w:rsid w:val="00D1761C"/>
    <w:rsid w:val="00D2147A"/>
    <w:rsid w:val="00D21F7E"/>
    <w:rsid w:val="00D22697"/>
    <w:rsid w:val="00D25258"/>
    <w:rsid w:val="00D31A9C"/>
    <w:rsid w:val="00D379A3"/>
    <w:rsid w:val="00D43573"/>
    <w:rsid w:val="00D437BB"/>
    <w:rsid w:val="00D43C48"/>
    <w:rsid w:val="00D5352A"/>
    <w:rsid w:val="00D53D8B"/>
    <w:rsid w:val="00D6360D"/>
    <w:rsid w:val="00D6429C"/>
    <w:rsid w:val="00D70833"/>
    <w:rsid w:val="00D85D09"/>
    <w:rsid w:val="00D95225"/>
    <w:rsid w:val="00D97F82"/>
    <w:rsid w:val="00DB3F08"/>
    <w:rsid w:val="00DC5031"/>
    <w:rsid w:val="00DE1029"/>
    <w:rsid w:val="00DE3040"/>
    <w:rsid w:val="00DE6C04"/>
    <w:rsid w:val="00DE79A9"/>
    <w:rsid w:val="00DF23C4"/>
    <w:rsid w:val="00DF3B38"/>
    <w:rsid w:val="00DF3E37"/>
    <w:rsid w:val="00DF5496"/>
    <w:rsid w:val="00DF7546"/>
    <w:rsid w:val="00DF79F8"/>
    <w:rsid w:val="00DF7B80"/>
    <w:rsid w:val="00E06966"/>
    <w:rsid w:val="00E07D95"/>
    <w:rsid w:val="00E11573"/>
    <w:rsid w:val="00E13634"/>
    <w:rsid w:val="00E2309D"/>
    <w:rsid w:val="00E5491B"/>
    <w:rsid w:val="00E60373"/>
    <w:rsid w:val="00E67407"/>
    <w:rsid w:val="00E72147"/>
    <w:rsid w:val="00E8335A"/>
    <w:rsid w:val="00EB041C"/>
    <w:rsid w:val="00EB7CDA"/>
    <w:rsid w:val="00ED11ED"/>
    <w:rsid w:val="00ED5523"/>
    <w:rsid w:val="00EE3CE1"/>
    <w:rsid w:val="00EF5E01"/>
    <w:rsid w:val="00F32B08"/>
    <w:rsid w:val="00F3511F"/>
    <w:rsid w:val="00F55078"/>
    <w:rsid w:val="00F67BA9"/>
    <w:rsid w:val="00F71A3B"/>
    <w:rsid w:val="00FB1DB8"/>
    <w:rsid w:val="00FC4DAF"/>
    <w:rsid w:val="00FC7EBF"/>
    <w:rsid w:val="00FD0CA2"/>
    <w:rsid w:val="00FD293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475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5B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65D0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06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F3B38"/>
    <w:pPr>
      <w:jc w:val="center"/>
    </w:pPr>
    <w:rPr>
      <w:b/>
      <w:bCs/>
    </w:rPr>
  </w:style>
  <w:style w:type="character" w:styleId="a8">
    <w:name w:val="Hyperlink"/>
    <w:basedOn w:val="a0"/>
    <w:uiPriority w:val="99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9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a">
    <w:name w:val="endnote text"/>
    <w:basedOn w:val="a"/>
    <w:semiHidden/>
    <w:rsid w:val="00E2309D"/>
    <w:rPr>
      <w:sz w:val="20"/>
      <w:szCs w:val="20"/>
    </w:rPr>
  </w:style>
  <w:style w:type="character" w:styleId="ab">
    <w:name w:val="Strong"/>
    <w:basedOn w:val="a0"/>
    <w:uiPriority w:val="22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c">
    <w:name w:val="Normal (Web)"/>
    <w:basedOn w:val="a"/>
    <w:uiPriority w:val="99"/>
    <w:rsid w:val="00AF5AA9"/>
    <w:pPr>
      <w:spacing w:before="288" w:after="288"/>
    </w:pPr>
  </w:style>
  <w:style w:type="paragraph" w:styleId="ad">
    <w:name w:val="Body Text"/>
    <w:basedOn w:val="a"/>
    <w:link w:val="ae"/>
    <w:rsid w:val="00B629FA"/>
    <w:pPr>
      <w:spacing w:after="120"/>
    </w:pPr>
  </w:style>
  <w:style w:type="character" w:customStyle="1" w:styleId="ae">
    <w:name w:val="Основной текст Знак"/>
    <w:basedOn w:val="a0"/>
    <w:link w:val="ad"/>
    <w:rsid w:val="00B629FA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29FA"/>
    <w:rPr>
      <w:sz w:val="24"/>
      <w:szCs w:val="24"/>
    </w:rPr>
  </w:style>
  <w:style w:type="paragraph" w:customStyle="1" w:styleId="af">
    <w:name w:val="МОН"/>
    <w:basedOn w:val="a"/>
    <w:rsid w:val="00B629FA"/>
    <w:pPr>
      <w:spacing w:line="360" w:lineRule="auto"/>
      <w:ind w:firstLine="709"/>
      <w:jc w:val="both"/>
    </w:pPr>
    <w:rPr>
      <w:sz w:val="28"/>
    </w:rPr>
  </w:style>
  <w:style w:type="paragraph" w:styleId="af0">
    <w:name w:val="Plain Text"/>
    <w:basedOn w:val="a"/>
    <w:link w:val="af1"/>
    <w:uiPriority w:val="99"/>
    <w:rsid w:val="00B629F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629FA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629FA"/>
    <w:pPr>
      <w:ind w:left="720"/>
      <w:contextualSpacing/>
    </w:pPr>
  </w:style>
  <w:style w:type="character" w:styleId="af3">
    <w:name w:val="Emphasis"/>
    <w:basedOn w:val="a0"/>
    <w:uiPriority w:val="99"/>
    <w:qFormat/>
    <w:rsid w:val="00B629FA"/>
    <w:rPr>
      <w:i/>
      <w:iCs/>
    </w:rPr>
  </w:style>
  <w:style w:type="character" w:customStyle="1" w:styleId="udar">
    <w:name w:val="udar"/>
    <w:basedOn w:val="a0"/>
    <w:rsid w:val="00B629FA"/>
  </w:style>
  <w:style w:type="character" w:customStyle="1" w:styleId="b-serp-url">
    <w:name w:val="b-serp-url"/>
    <w:basedOn w:val="a0"/>
    <w:rsid w:val="00B629FA"/>
  </w:style>
  <w:style w:type="character" w:customStyle="1" w:styleId="a5">
    <w:name w:val="Нижний колонтитул Знак"/>
    <w:basedOn w:val="a0"/>
    <w:link w:val="a4"/>
    <w:uiPriority w:val="99"/>
    <w:rsid w:val="00B629FA"/>
    <w:rPr>
      <w:sz w:val="24"/>
      <w:szCs w:val="24"/>
    </w:rPr>
  </w:style>
  <w:style w:type="paragraph" w:styleId="af4">
    <w:name w:val="Balloon Text"/>
    <w:basedOn w:val="a"/>
    <w:link w:val="af5"/>
    <w:rsid w:val="00B629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629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08F1"/>
  </w:style>
  <w:style w:type="character" w:customStyle="1" w:styleId="A10">
    <w:name w:val="A1"/>
    <w:uiPriority w:val="99"/>
    <w:rsid w:val="00D22697"/>
    <w:rPr>
      <w:color w:val="000000"/>
      <w:sz w:val="18"/>
      <w:szCs w:val="18"/>
    </w:rPr>
  </w:style>
  <w:style w:type="character" w:customStyle="1" w:styleId="A40">
    <w:name w:val="A4"/>
    <w:uiPriority w:val="99"/>
    <w:rsid w:val="00D22697"/>
    <w:rPr>
      <w:b/>
      <w:bCs/>
      <w:color w:val="000000"/>
      <w:sz w:val="22"/>
      <w:szCs w:val="22"/>
    </w:rPr>
  </w:style>
  <w:style w:type="paragraph" w:customStyle="1" w:styleId="u-2-msonormal">
    <w:name w:val="u-2-msonormal"/>
    <w:basedOn w:val="a"/>
    <w:uiPriority w:val="99"/>
    <w:rsid w:val="00D22697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3E5B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A95C08"/>
    <w:pPr>
      <w:widowControl w:val="0"/>
      <w:autoSpaceDE w:val="0"/>
      <w:autoSpaceDN w:val="0"/>
      <w:adjustRightInd w:val="0"/>
    </w:pPr>
    <w:rPr>
      <w:rFonts w:ascii="TTE2A57F90t00" w:eastAsiaTheme="minorEastAsia" w:hAnsi="TTE2A57F90t00" w:cs="TTE2A57F9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95C08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475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5B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65D0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06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F3B38"/>
    <w:pPr>
      <w:jc w:val="center"/>
    </w:pPr>
    <w:rPr>
      <w:b/>
      <w:bCs/>
    </w:rPr>
  </w:style>
  <w:style w:type="character" w:styleId="a8">
    <w:name w:val="Hyperlink"/>
    <w:basedOn w:val="a0"/>
    <w:uiPriority w:val="99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9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a">
    <w:name w:val="endnote text"/>
    <w:basedOn w:val="a"/>
    <w:semiHidden/>
    <w:rsid w:val="00E2309D"/>
    <w:rPr>
      <w:sz w:val="20"/>
      <w:szCs w:val="20"/>
    </w:rPr>
  </w:style>
  <w:style w:type="character" w:styleId="ab">
    <w:name w:val="Strong"/>
    <w:basedOn w:val="a0"/>
    <w:uiPriority w:val="22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c">
    <w:name w:val="Normal (Web)"/>
    <w:basedOn w:val="a"/>
    <w:uiPriority w:val="99"/>
    <w:rsid w:val="00AF5AA9"/>
    <w:pPr>
      <w:spacing w:before="288" w:after="288"/>
    </w:pPr>
  </w:style>
  <w:style w:type="paragraph" w:styleId="ad">
    <w:name w:val="Body Text"/>
    <w:basedOn w:val="a"/>
    <w:link w:val="ae"/>
    <w:rsid w:val="00B629FA"/>
    <w:pPr>
      <w:spacing w:after="120"/>
    </w:pPr>
  </w:style>
  <w:style w:type="character" w:customStyle="1" w:styleId="ae">
    <w:name w:val="Основной текст Знак"/>
    <w:basedOn w:val="a0"/>
    <w:link w:val="ad"/>
    <w:rsid w:val="00B629FA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29FA"/>
    <w:rPr>
      <w:sz w:val="24"/>
      <w:szCs w:val="24"/>
    </w:rPr>
  </w:style>
  <w:style w:type="paragraph" w:customStyle="1" w:styleId="af">
    <w:name w:val="МОН"/>
    <w:basedOn w:val="a"/>
    <w:rsid w:val="00B629FA"/>
    <w:pPr>
      <w:spacing w:line="360" w:lineRule="auto"/>
      <w:ind w:firstLine="709"/>
      <w:jc w:val="both"/>
    </w:pPr>
    <w:rPr>
      <w:sz w:val="28"/>
    </w:rPr>
  </w:style>
  <w:style w:type="paragraph" w:styleId="af0">
    <w:name w:val="Plain Text"/>
    <w:basedOn w:val="a"/>
    <w:link w:val="af1"/>
    <w:uiPriority w:val="99"/>
    <w:rsid w:val="00B629F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629FA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629FA"/>
    <w:pPr>
      <w:ind w:left="720"/>
      <w:contextualSpacing/>
    </w:pPr>
  </w:style>
  <w:style w:type="character" w:styleId="af3">
    <w:name w:val="Emphasis"/>
    <w:basedOn w:val="a0"/>
    <w:uiPriority w:val="99"/>
    <w:qFormat/>
    <w:rsid w:val="00B629FA"/>
    <w:rPr>
      <w:i/>
      <w:iCs/>
    </w:rPr>
  </w:style>
  <w:style w:type="character" w:customStyle="1" w:styleId="udar">
    <w:name w:val="udar"/>
    <w:basedOn w:val="a0"/>
    <w:rsid w:val="00B629FA"/>
  </w:style>
  <w:style w:type="character" w:customStyle="1" w:styleId="b-serp-url">
    <w:name w:val="b-serp-url"/>
    <w:basedOn w:val="a0"/>
    <w:rsid w:val="00B629FA"/>
  </w:style>
  <w:style w:type="character" w:customStyle="1" w:styleId="a5">
    <w:name w:val="Нижний колонтитул Знак"/>
    <w:basedOn w:val="a0"/>
    <w:link w:val="a4"/>
    <w:uiPriority w:val="99"/>
    <w:rsid w:val="00B629FA"/>
    <w:rPr>
      <w:sz w:val="24"/>
      <w:szCs w:val="24"/>
    </w:rPr>
  </w:style>
  <w:style w:type="paragraph" w:styleId="af4">
    <w:name w:val="Balloon Text"/>
    <w:basedOn w:val="a"/>
    <w:link w:val="af5"/>
    <w:rsid w:val="00B629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629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08F1"/>
  </w:style>
  <w:style w:type="character" w:customStyle="1" w:styleId="A10">
    <w:name w:val="A1"/>
    <w:uiPriority w:val="99"/>
    <w:rsid w:val="00D22697"/>
    <w:rPr>
      <w:color w:val="000000"/>
      <w:sz w:val="18"/>
      <w:szCs w:val="18"/>
    </w:rPr>
  </w:style>
  <w:style w:type="character" w:customStyle="1" w:styleId="A40">
    <w:name w:val="A4"/>
    <w:uiPriority w:val="99"/>
    <w:rsid w:val="00D22697"/>
    <w:rPr>
      <w:b/>
      <w:bCs/>
      <w:color w:val="000000"/>
      <w:sz w:val="22"/>
      <w:szCs w:val="22"/>
    </w:rPr>
  </w:style>
  <w:style w:type="paragraph" w:customStyle="1" w:styleId="u-2-msonormal">
    <w:name w:val="u-2-msonormal"/>
    <w:basedOn w:val="a"/>
    <w:uiPriority w:val="99"/>
    <w:rsid w:val="00D22697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3E5B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A95C08"/>
    <w:pPr>
      <w:widowControl w:val="0"/>
      <w:autoSpaceDE w:val="0"/>
      <w:autoSpaceDN w:val="0"/>
      <w:adjustRightInd w:val="0"/>
    </w:pPr>
    <w:rPr>
      <w:rFonts w:ascii="TTE2A57F90t00" w:eastAsiaTheme="minorEastAsia" w:hAnsi="TTE2A57F90t00" w:cs="TTE2A57F9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95C08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haskor.ru/gallery/22/27/240_127_op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CA4A-3F0A-4EEE-B9B3-97E75109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августа 2007 г</vt:lpstr>
    </vt:vector>
  </TitlesOfParts>
  <Company>House</Company>
  <LinksUpToDate>false</LinksUpToDate>
  <CharactersWithSpaces>10121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mailto:info@ligazn.org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августа 2007 г</dc:title>
  <dc:creator>User</dc:creator>
  <cp:lastModifiedBy>Лариса Белоусова</cp:lastModifiedBy>
  <cp:revision>4</cp:revision>
  <cp:lastPrinted>2013-08-21T08:24:00Z</cp:lastPrinted>
  <dcterms:created xsi:type="dcterms:W3CDTF">2013-10-18T10:31:00Z</dcterms:created>
  <dcterms:modified xsi:type="dcterms:W3CDTF">2013-10-29T06:01:00Z</dcterms:modified>
</cp:coreProperties>
</file>